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6107" w14:textId="77777777" w:rsidR="00DC349E" w:rsidRPr="00347AAD" w:rsidRDefault="00DC349E" w:rsidP="00DC349E">
      <w:pPr>
        <w:jc w:val="center"/>
        <w:rPr>
          <w:b/>
          <w:bCs/>
          <w:sz w:val="40"/>
          <w:szCs w:val="40"/>
        </w:rPr>
      </w:pPr>
    </w:p>
    <w:p w14:paraId="65D1D402" w14:textId="77777777" w:rsidR="004C4258" w:rsidRDefault="00DC349E" w:rsidP="00514B76">
      <w:pPr>
        <w:spacing w:line="276" w:lineRule="auto"/>
        <w:jc w:val="center"/>
        <w:rPr>
          <w:b/>
          <w:bCs/>
          <w:sz w:val="36"/>
          <w:szCs w:val="36"/>
        </w:rPr>
      </w:pPr>
      <w:r w:rsidRPr="00347AAD">
        <w:rPr>
          <w:b/>
          <w:bCs/>
          <w:sz w:val="36"/>
          <w:szCs w:val="36"/>
        </w:rPr>
        <w:t xml:space="preserve">LAPORAN </w:t>
      </w:r>
      <w:r w:rsidR="00514B76" w:rsidRPr="00347AAD">
        <w:rPr>
          <w:b/>
          <w:bCs/>
          <w:sz w:val="36"/>
          <w:szCs w:val="36"/>
        </w:rPr>
        <w:t xml:space="preserve">MONITORING DAN EVALUASI </w:t>
      </w:r>
    </w:p>
    <w:p w14:paraId="61B4E1B8" w14:textId="7EB44BEE" w:rsidR="00514B76" w:rsidRPr="00347AAD" w:rsidRDefault="00514B76" w:rsidP="00514B76">
      <w:pPr>
        <w:spacing w:line="276" w:lineRule="auto"/>
        <w:jc w:val="center"/>
        <w:rPr>
          <w:b/>
          <w:bCs/>
          <w:sz w:val="36"/>
          <w:szCs w:val="36"/>
        </w:rPr>
      </w:pPr>
      <w:r w:rsidRPr="00347AAD">
        <w:rPr>
          <w:b/>
          <w:bCs/>
          <w:sz w:val="36"/>
          <w:szCs w:val="36"/>
        </w:rPr>
        <w:t>STANDAR OPERASIONAL PROSEDUR (SOP)</w:t>
      </w:r>
    </w:p>
    <w:p w14:paraId="64EA98C5" w14:textId="77777777" w:rsidR="00514B76" w:rsidRPr="00347AAD" w:rsidRDefault="00514B76" w:rsidP="00514B76">
      <w:pPr>
        <w:spacing w:line="276" w:lineRule="auto"/>
        <w:jc w:val="center"/>
        <w:rPr>
          <w:b/>
          <w:bCs/>
          <w:sz w:val="36"/>
          <w:szCs w:val="36"/>
        </w:rPr>
      </w:pPr>
      <w:r w:rsidRPr="00347AAD">
        <w:rPr>
          <w:b/>
          <w:bCs/>
          <w:sz w:val="36"/>
          <w:szCs w:val="36"/>
        </w:rPr>
        <w:t xml:space="preserve">KANTOR WILAYAH KEMENTERIAN AGAMA </w:t>
      </w:r>
    </w:p>
    <w:p w14:paraId="13CAC4BF" w14:textId="16F39F0D" w:rsidR="00514B76" w:rsidRPr="00347AAD" w:rsidRDefault="00514B76" w:rsidP="00514B76">
      <w:pPr>
        <w:spacing w:line="276" w:lineRule="auto"/>
        <w:jc w:val="center"/>
        <w:rPr>
          <w:b/>
          <w:bCs/>
          <w:sz w:val="36"/>
          <w:szCs w:val="36"/>
        </w:rPr>
      </w:pPr>
      <w:r w:rsidRPr="00347AAD">
        <w:rPr>
          <w:b/>
          <w:bCs/>
          <w:sz w:val="36"/>
          <w:szCs w:val="36"/>
        </w:rPr>
        <w:t>PROVINSI JAWA TENGAH</w:t>
      </w:r>
    </w:p>
    <w:p w14:paraId="734431B3" w14:textId="77777777" w:rsidR="00514B76" w:rsidRPr="00347AAD" w:rsidRDefault="00514B76" w:rsidP="00514B76">
      <w:pPr>
        <w:spacing w:line="276" w:lineRule="auto"/>
        <w:jc w:val="center"/>
        <w:rPr>
          <w:b/>
          <w:bCs/>
          <w:sz w:val="36"/>
          <w:szCs w:val="36"/>
        </w:rPr>
      </w:pPr>
      <w:r w:rsidRPr="00347AAD">
        <w:rPr>
          <w:b/>
          <w:bCs/>
          <w:sz w:val="36"/>
          <w:szCs w:val="36"/>
        </w:rPr>
        <w:t xml:space="preserve"> TAHUN 2020</w:t>
      </w:r>
    </w:p>
    <w:p w14:paraId="26A3344C" w14:textId="77777777" w:rsidR="00DC349E" w:rsidRPr="00347AAD" w:rsidRDefault="00DC349E" w:rsidP="00DC349E">
      <w:pPr>
        <w:rPr>
          <w:sz w:val="30"/>
          <w:szCs w:val="30"/>
        </w:rPr>
      </w:pPr>
    </w:p>
    <w:p w14:paraId="5E19FEC1" w14:textId="5F3540C0" w:rsidR="00DC349E" w:rsidRPr="00347AAD" w:rsidRDefault="00DC349E" w:rsidP="00DC349E">
      <w:pPr>
        <w:rPr>
          <w:sz w:val="30"/>
          <w:szCs w:val="30"/>
        </w:rPr>
      </w:pPr>
    </w:p>
    <w:p w14:paraId="1901DEC4" w14:textId="1774CA86" w:rsidR="00DC349E" w:rsidRPr="00347AAD" w:rsidRDefault="00DC349E" w:rsidP="00DC349E">
      <w:pPr>
        <w:rPr>
          <w:sz w:val="30"/>
          <w:szCs w:val="30"/>
        </w:rPr>
      </w:pPr>
    </w:p>
    <w:p w14:paraId="768A4161" w14:textId="30FB2A1D" w:rsidR="00514B76" w:rsidRPr="00347AAD" w:rsidRDefault="00514B76" w:rsidP="00DC349E">
      <w:pPr>
        <w:rPr>
          <w:sz w:val="30"/>
          <w:szCs w:val="30"/>
        </w:rPr>
      </w:pPr>
    </w:p>
    <w:p w14:paraId="2E8B6863" w14:textId="35306D3D" w:rsidR="00514B76" w:rsidRPr="00347AAD" w:rsidRDefault="00514B76" w:rsidP="00DC349E">
      <w:pPr>
        <w:rPr>
          <w:sz w:val="30"/>
          <w:szCs w:val="30"/>
        </w:rPr>
      </w:pPr>
    </w:p>
    <w:p w14:paraId="1DDB9DBF" w14:textId="77777777" w:rsidR="00514B76" w:rsidRPr="00347AAD" w:rsidRDefault="00514B76" w:rsidP="00DC349E">
      <w:pPr>
        <w:rPr>
          <w:sz w:val="30"/>
          <w:szCs w:val="30"/>
        </w:rPr>
      </w:pPr>
    </w:p>
    <w:p w14:paraId="620208A2" w14:textId="77777777" w:rsidR="00DC349E" w:rsidRPr="00347AAD" w:rsidRDefault="00DC349E" w:rsidP="00DC349E">
      <w:pPr>
        <w:rPr>
          <w:sz w:val="30"/>
          <w:szCs w:val="30"/>
        </w:rPr>
      </w:pPr>
    </w:p>
    <w:p w14:paraId="264F2654" w14:textId="77777777" w:rsidR="00DC349E" w:rsidRPr="00347AAD" w:rsidRDefault="00DC349E" w:rsidP="00DC349E">
      <w:pPr>
        <w:rPr>
          <w:sz w:val="30"/>
          <w:szCs w:val="30"/>
        </w:rPr>
      </w:pPr>
    </w:p>
    <w:p w14:paraId="457E33CA" w14:textId="77777777" w:rsidR="00DC349E" w:rsidRPr="00347AAD" w:rsidRDefault="00DC349E" w:rsidP="00DC349E">
      <w:pPr>
        <w:rPr>
          <w:sz w:val="30"/>
          <w:szCs w:val="30"/>
        </w:rPr>
      </w:pPr>
      <w:r w:rsidRPr="00347AAD">
        <w:rPr>
          <w:noProof/>
        </w:rPr>
        <w:drawing>
          <wp:anchor distT="0" distB="0" distL="114300" distR="114300" simplePos="0" relativeHeight="251659264" behindDoc="0" locked="0" layoutInCell="1" allowOverlap="1" wp14:anchorId="7EFDA5BA" wp14:editId="6EFB856E">
            <wp:simplePos x="0" y="0"/>
            <wp:positionH relativeFrom="column">
              <wp:posOffset>2206338</wp:posOffset>
            </wp:positionH>
            <wp:positionV relativeFrom="paragraph">
              <wp:posOffset>36830</wp:posOffset>
            </wp:positionV>
            <wp:extent cx="1555115" cy="1436370"/>
            <wp:effectExtent l="0" t="0" r="6985" b="0"/>
            <wp:wrapThrough wrapText="bothSides">
              <wp:wrapPolygon edited="0">
                <wp:start x="9790" y="0"/>
                <wp:lineTo x="0" y="7448"/>
                <wp:lineTo x="0" y="9167"/>
                <wp:lineTo x="1058" y="13751"/>
                <wp:lineTo x="2381" y="18334"/>
                <wp:lineTo x="3440" y="21199"/>
                <wp:lineTo x="17993" y="21199"/>
                <wp:lineTo x="18257" y="21199"/>
                <wp:lineTo x="20374" y="13751"/>
                <wp:lineTo x="21432" y="9167"/>
                <wp:lineTo x="21432" y="7448"/>
                <wp:lineTo x="11642" y="0"/>
                <wp:lineTo x="97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11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5ACF8" w14:textId="77777777" w:rsidR="00DC349E" w:rsidRPr="00347AAD" w:rsidRDefault="00DC349E" w:rsidP="00DC349E">
      <w:pPr>
        <w:rPr>
          <w:sz w:val="30"/>
          <w:szCs w:val="30"/>
        </w:rPr>
      </w:pPr>
    </w:p>
    <w:p w14:paraId="2A195EBE" w14:textId="77777777" w:rsidR="00DC349E" w:rsidRPr="00347AAD" w:rsidRDefault="00DC349E" w:rsidP="00DC349E">
      <w:pPr>
        <w:rPr>
          <w:sz w:val="30"/>
          <w:szCs w:val="30"/>
        </w:rPr>
      </w:pPr>
    </w:p>
    <w:p w14:paraId="2A545ECA" w14:textId="77777777" w:rsidR="00DC349E" w:rsidRPr="00347AAD" w:rsidRDefault="00DC349E" w:rsidP="00DC349E">
      <w:pPr>
        <w:rPr>
          <w:sz w:val="30"/>
          <w:szCs w:val="30"/>
        </w:rPr>
      </w:pPr>
    </w:p>
    <w:p w14:paraId="01C534F7" w14:textId="77777777" w:rsidR="00DC349E" w:rsidRPr="00347AAD" w:rsidRDefault="00DC349E" w:rsidP="00DC349E">
      <w:pPr>
        <w:rPr>
          <w:sz w:val="30"/>
          <w:szCs w:val="30"/>
        </w:rPr>
      </w:pPr>
    </w:p>
    <w:p w14:paraId="058DA972" w14:textId="77777777" w:rsidR="00DC349E" w:rsidRPr="00347AAD" w:rsidRDefault="00DC349E" w:rsidP="00DC349E">
      <w:pPr>
        <w:rPr>
          <w:sz w:val="30"/>
          <w:szCs w:val="30"/>
        </w:rPr>
      </w:pPr>
    </w:p>
    <w:p w14:paraId="26AA395C" w14:textId="77777777" w:rsidR="00DC349E" w:rsidRPr="00347AAD" w:rsidRDefault="00DC349E" w:rsidP="00DC349E">
      <w:pPr>
        <w:rPr>
          <w:sz w:val="30"/>
          <w:szCs w:val="30"/>
        </w:rPr>
      </w:pPr>
    </w:p>
    <w:p w14:paraId="6B6738B4" w14:textId="77777777" w:rsidR="00DC349E" w:rsidRPr="00347AAD" w:rsidRDefault="00DC349E" w:rsidP="00DC349E">
      <w:pPr>
        <w:rPr>
          <w:sz w:val="30"/>
          <w:szCs w:val="30"/>
        </w:rPr>
      </w:pPr>
    </w:p>
    <w:p w14:paraId="71F74E7B" w14:textId="77777777" w:rsidR="00DC349E" w:rsidRPr="00347AAD" w:rsidRDefault="00DC349E" w:rsidP="00DC349E">
      <w:pPr>
        <w:rPr>
          <w:sz w:val="30"/>
          <w:szCs w:val="30"/>
        </w:rPr>
      </w:pPr>
    </w:p>
    <w:p w14:paraId="378ABB4C" w14:textId="77777777" w:rsidR="00DC349E" w:rsidRPr="00347AAD" w:rsidRDefault="00DC349E" w:rsidP="00DC349E">
      <w:pPr>
        <w:rPr>
          <w:sz w:val="30"/>
          <w:szCs w:val="30"/>
        </w:rPr>
      </w:pPr>
    </w:p>
    <w:p w14:paraId="60401AC4" w14:textId="36021DB3" w:rsidR="00DC349E" w:rsidRPr="00347AAD" w:rsidRDefault="00DC349E" w:rsidP="00DC349E">
      <w:pPr>
        <w:rPr>
          <w:sz w:val="30"/>
          <w:szCs w:val="30"/>
        </w:rPr>
      </w:pPr>
    </w:p>
    <w:p w14:paraId="0A3A277C" w14:textId="74097026" w:rsidR="00DC349E" w:rsidRPr="00347AAD" w:rsidRDefault="00DC349E" w:rsidP="00DC349E">
      <w:pPr>
        <w:rPr>
          <w:sz w:val="30"/>
          <w:szCs w:val="30"/>
        </w:rPr>
      </w:pPr>
    </w:p>
    <w:p w14:paraId="2920532C" w14:textId="58239214" w:rsidR="00DC349E" w:rsidRPr="00347AAD" w:rsidRDefault="00DC349E" w:rsidP="00DC349E">
      <w:pPr>
        <w:rPr>
          <w:sz w:val="30"/>
          <w:szCs w:val="30"/>
        </w:rPr>
      </w:pPr>
    </w:p>
    <w:p w14:paraId="67A7F3F6" w14:textId="31471762" w:rsidR="00DC349E" w:rsidRPr="00347AAD" w:rsidRDefault="00DC349E" w:rsidP="00DC349E">
      <w:pPr>
        <w:rPr>
          <w:sz w:val="30"/>
          <w:szCs w:val="30"/>
        </w:rPr>
      </w:pPr>
    </w:p>
    <w:p w14:paraId="0F58DD7A" w14:textId="77777777" w:rsidR="00DC349E" w:rsidRPr="00347AAD" w:rsidRDefault="00DC349E" w:rsidP="00DC349E">
      <w:pPr>
        <w:rPr>
          <w:sz w:val="30"/>
          <w:szCs w:val="30"/>
        </w:rPr>
      </w:pPr>
    </w:p>
    <w:p w14:paraId="164FA7F9" w14:textId="77777777" w:rsidR="00DC349E" w:rsidRPr="00347AAD" w:rsidRDefault="00DC349E" w:rsidP="00DC349E">
      <w:pPr>
        <w:rPr>
          <w:sz w:val="30"/>
          <w:szCs w:val="30"/>
        </w:rPr>
      </w:pPr>
    </w:p>
    <w:p w14:paraId="08EBBBF9" w14:textId="03121F79" w:rsidR="00DC349E" w:rsidRPr="00347AAD" w:rsidRDefault="00DC349E" w:rsidP="00DC349E">
      <w:pPr>
        <w:rPr>
          <w:sz w:val="30"/>
          <w:szCs w:val="30"/>
        </w:rPr>
      </w:pPr>
    </w:p>
    <w:p w14:paraId="694E18A8" w14:textId="7414CB9C" w:rsidR="00DC349E" w:rsidRPr="00347AAD" w:rsidRDefault="00DC349E" w:rsidP="00DC349E">
      <w:pPr>
        <w:rPr>
          <w:sz w:val="30"/>
          <w:szCs w:val="30"/>
        </w:rPr>
      </w:pPr>
    </w:p>
    <w:p w14:paraId="04A14CBC" w14:textId="3B0978A0" w:rsidR="00DC349E" w:rsidRPr="00347AAD" w:rsidRDefault="00DC349E" w:rsidP="00DC349E">
      <w:pPr>
        <w:rPr>
          <w:sz w:val="30"/>
          <w:szCs w:val="30"/>
        </w:rPr>
      </w:pPr>
    </w:p>
    <w:p w14:paraId="75657208" w14:textId="4FD489ED" w:rsidR="00DC349E" w:rsidRPr="00347AAD" w:rsidRDefault="00DC349E" w:rsidP="00DC349E">
      <w:pPr>
        <w:rPr>
          <w:sz w:val="30"/>
          <w:szCs w:val="30"/>
        </w:rPr>
      </w:pPr>
    </w:p>
    <w:p w14:paraId="27BC2E07" w14:textId="77777777" w:rsidR="00DC349E" w:rsidRPr="00347AAD" w:rsidRDefault="00DC349E" w:rsidP="00DC349E">
      <w:pPr>
        <w:rPr>
          <w:sz w:val="30"/>
          <w:szCs w:val="30"/>
        </w:rPr>
      </w:pPr>
    </w:p>
    <w:p w14:paraId="569701FE" w14:textId="77777777" w:rsidR="00DC349E" w:rsidRPr="00347AAD" w:rsidRDefault="00DC349E" w:rsidP="00DC349E">
      <w:pPr>
        <w:jc w:val="center"/>
        <w:rPr>
          <w:b/>
          <w:bCs/>
          <w:sz w:val="30"/>
          <w:szCs w:val="30"/>
        </w:rPr>
      </w:pPr>
      <w:r w:rsidRPr="00347AAD">
        <w:rPr>
          <w:b/>
          <w:bCs/>
          <w:sz w:val="30"/>
          <w:szCs w:val="30"/>
        </w:rPr>
        <w:t>KANWIL KEMENTERIAN AGAMA PROV. JAWA TENGAH</w:t>
      </w:r>
    </w:p>
    <w:p w14:paraId="7A345280" w14:textId="77777777" w:rsidR="00DC349E" w:rsidRPr="00347AAD" w:rsidRDefault="00DC349E" w:rsidP="00DC349E">
      <w:pPr>
        <w:jc w:val="center"/>
        <w:rPr>
          <w:sz w:val="26"/>
          <w:szCs w:val="26"/>
        </w:rPr>
      </w:pPr>
      <w:r w:rsidRPr="00347AAD">
        <w:rPr>
          <w:sz w:val="26"/>
          <w:szCs w:val="26"/>
        </w:rPr>
        <w:t xml:space="preserve">Jl. Sisingamangaraja No. 5 Semarang, Telp (024) 8412547 </w:t>
      </w:r>
    </w:p>
    <w:p w14:paraId="444DE18D" w14:textId="77777777" w:rsidR="00DC349E" w:rsidRPr="00347AAD" w:rsidRDefault="00DC349E" w:rsidP="00DC349E">
      <w:pPr>
        <w:jc w:val="center"/>
        <w:rPr>
          <w:sz w:val="26"/>
          <w:szCs w:val="26"/>
        </w:rPr>
      </w:pPr>
      <w:r w:rsidRPr="00347AAD">
        <w:rPr>
          <w:sz w:val="26"/>
          <w:szCs w:val="26"/>
        </w:rPr>
        <w:t>Pos 50232, Jawa Tengah.</w:t>
      </w:r>
    </w:p>
    <w:p w14:paraId="7AD2AB2C" w14:textId="77777777" w:rsidR="00DC349E" w:rsidRPr="00347AAD" w:rsidRDefault="00DC349E" w:rsidP="00DC349E">
      <w:pPr>
        <w:jc w:val="center"/>
        <w:rPr>
          <w:sz w:val="30"/>
          <w:szCs w:val="30"/>
        </w:rPr>
      </w:pPr>
    </w:p>
    <w:p w14:paraId="75685188" w14:textId="423AB782" w:rsidR="00DC349E" w:rsidRPr="00347AAD" w:rsidRDefault="00DC349E" w:rsidP="00BA3AB9">
      <w:pPr>
        <w:pStyle w:val="Heading1"/>
        <w:spacing w:line="276" w:lineRule="auto"/>
        <w:ind w:left="4027" w:right="4036" w:firstLine="0"/>
        <w:jc w:val="center"/>
      </w:pPr>
    </w:p>
    <w:p w14:paraId="0AEF18FA" w14:textId="6D0C4E76" w:rsidR="00DC349E" w:rsidRPr="00347AAD" w:rsidRDefault="00DC349E" w:rsidP="00347AAD">
      <w:pPr>
        <w:pStyle w:val="Heading1"/>
        <w:spacing w:line="276" w:lineRule="auto"/>
        <w:ind w:left="4027" w:right="4036" w:firstLine="0"/>
        <w:jc w:val="center"/>
      </w:pPr>
    </w:p>
    <w:p w14:paraId="4CEFF9CB" w14:textId="77777777" w:rsidR="00514B76" w:rsidRPr="00347AAD" w:rsidRDefault="00514B76" w:rsidP="00347AAD">
      <w:pPr>
        <w:pStyle w:val="ListParagraph"/>
        <w:numPr>
          <w:ilvl w:val="0"/>
          <w:numId w:val="5"/>
        </w:numPr>
        <w:spacing w:line="276" w:lineRule="auto"/>
        <w:ind w:left="567" w:hanging="567"/>
        <w:rPr>
          <w:b/>
          <w:sz w:val="24"/>
          <w:szCs w:val="24"/>
        </w:rPr>
      </w:pPr>
      <w:r w:rsidRPr="00347AAD">
        <w:rPr>
          <w:b/>
          <w:sz w:val="24"/>
          <w:szCs w:val="24"/>
        </w:rPr>
        <w:t>PENDAHULUAN</w:t>
      </w:r>
    </w:p>
    <w:p w14:paraId="2D4ED1D0" w14:textId="77777777" w:rsidR="00514B76" w:rsidRPr="00347AAD" w:rsidRDefault="00514B76" w:rsidP="00347AAD">
      <w:pPr>
        <w:pStyle w:val="ListParagraph"/>
        <w:numPr>
          <w:ilvl w:val="1"/>
          <w:numId w:val="5"/>
        </w:numPr>
        <w:tabs>
          <w:tab w:val="left" w:pos="1134"/>
        </w:tabs>
        <w:spacing w:before="137" w:line="276" w:lineRule="auto"/>
        <w:ind w:left="1134" w:hanging="567"/>
        <w:rPr>
          <w:b/>
          <w:sz w:val="24"/>
          <w:szCs w:val="24"/>
        </w:rPr>
      </w:pPr>
      <w:r w:rsidRPr="00347AAD">
        <w:rPr>
          <w:b/>
          <w:sz w:val="24"/>
          <w:szCs w:val="24"/>
        </w:rPr>
        <w:t>Latar Belakang</w:t>
      </w:r>
    </w:p>
    <w:p w14:paraId="43D3F613" w14:textId="77777777" w:rsidR="00514B76" w:rsidRPr="00347AAD" w:rsidRDefault="00514B76" w:rsidP="00347AAD">
      <w:pPr>
        <w:pStyle w:val="BodyText"/>
        <w:spacing w:before="140" w:line="276" w:lineRule="auto"/>
        <w:ind w:left="1134" w:firstLine="567"/>
        <w:jc w:val="both"/>
      </w:pPr>
      <w:r w:rsidRPr="00347AAD">
        <w:t>Reformasi birokrasi, salah satu area perubahan yaitu penataan tatalaksana, mensyaratkan adanya monitoring dan evaluasi Standar Operasional Prosedur (SOP) setiap tahun. SOP merupakan proses bisnis yang jelas dalam suatu prosedur yang standar yang disusun dalam rangka mewujudkan salah satu program pemerintah yaitu komitmen untuk melakukan pelayanan publik yang berkualitas (prima), memuaskan, transparan dan dapat dipertanggungjawabkan.</w:t>
      </w:r>
    </w:p>
    <w:p w14:paraId="359404C1" w14:textId="77777777" w:rsidR="00514B76" w:rsidRPr="00347AAD" w:rsidRDefault="00514B76" w:rsidP="00347AAD">
      <w:pPr>
        <w:pStyle w:val="BodyText"/>
        <w:spacing w:before="140" w:line="276" w:lineRule="auto"/>
        <w:ind w:left="1134" w:firstLine="567"/>
        <w:jc w:val="both"/>
      </w:pPr>
      <w:r w:rsidRPr="00347AAD">
        <w:t>Sampai saat ini tahapan penyusunan SOP didasarkan atas analisis kebutuhan, pengembangan, dan penerapan SOP. Untuk melihat efektifitas pelaksanaan SOP perlu dilakukan monitoring dan evaluasi (monev) SOP. Hal tersebut bertujuan untuk memastian apakah pelaksanaan SOP benar-benar pelaksanaan tugas dan fungsi organisasi sehari-hari dengan prosedur yang teLah ditetappkan, serta untuk mengetahui mana SOP yang perlu dilakukan revisi/penyusunan SOP baru dan SOP yang sudah tidak relevan/berlaku lagi.</w:t>
      </w:r>
    </w:p>
    <w:p w14:paraId="0A872F64" w14:textId="77777777" w:rsidR="00514B76" w:rsidRPr="00347AAD" w:rsidRDefault="00514B76" w:rsidP="00347AAD">
      <w:pPr>
        <w:pStyle w:val="BodyText"/>
        <w:spacing w:before="140" w:line="276" w:lineRule="auto"/>
        <w:ind w:left="1134" w:firstLine="567"/>
        <w:jc w:val="both"/>
      </w:pPr>
      <w:r w:rsidRPr="00347AAD">
        <w:t>Monev SOP merupakan bagian rutin yang berkesinambungan dan harus terus menerus dilakukan, sehingga penerapan SOP dapat berjalan dengan baik dan efektif. Pada dasarnya Monev SOP merupakan penilaian kesesuaian pelaksanaan kegiatan, bukan suatu kegiatan mencari kesalahan, tetapi membantu melakukan tidakan perbaikan terus-menerus. Monev SOP dilakukan sebagai usaha untuk memantau dan mencermati SOP suatu proses pekerjaan yang sedsng dilaksanakan dengan cara melihat hasil/prestasi yang dicapai dan jika terdapat penyimpangan dari standar yang telah ditentukan, maka segera diadakan perbaikan sehingga semua hasil/prestasi yang dicapai dapat sesuai dengan kegiatan yang direncanakan.</w:t>
      </w:r>
    </w:p>
    <w:p w14:paraId="7F31C98B" w14:textId="258E587B" w:rsidR="00514B76" w:rsidRDefault="00514B76" w:rsidP="00347AAD">
      <w:pPr>
        <w:pStyle w:val="BodyText"/>
        <w:spacing w:before="140" w:line="276" w:lineRule="auto"/>
        <w:ind w:left="1134" w:firstLine="567"/>
        <w:jc w:val="both"/>
      </w:pPr>
      <w:r w:rsidRPr="00347AAD">
        <w:t>Target Kinerja Kantor Wilayah Kementerian Agama Provinsi Jawa Tengah Tahun 2020, terkait tata laksana</w:t>
      </w:r>
      <w:r w:rsidRPr="00347AAD">
        <w:rPr>
          <w:spacing w:val="-18"/>
        </w:rPr>
        <w:t xml:space="preserve"> </w:t>
      </w:r>
      <w:r w:rsidRPr="00347AAD">
        <w:t>adalah</w:t>
      </w:r>
      <w:r w:rsidRPr="00347AAD">
        <w:rPr>
          <w:spacing w:val="-17"/>
        </w:rPr>
        <w:t xml:space="preserve"> </w:t>
      </w:r>
      <w:r w:rsidRPr="00347AAD">
        <w:t>monitoring</w:t>
      </w:r>
      <w:r w:rsidRPr="00347AAD">
        <w:rPr>
          <w:spacing w:val="-17"/>
        </w:rPr>
        <w:t xml:space="preserve"> </w:t>
      </w:r>
      <w:r w:rsidRPr="00347AAD">
        <w:t>dan</w:t>
      </w:r>
      <w:r w:rsidRPr="00347AAD">
        <w:rPr>
          <w:spacing w:val="-18"/>
        </w:rPr>
        <w:t xml:space="preserve"> </w:t>
      </w:r>
      <w:r w:rsidRPr="00347AAD">
        <w:t>evaluasi</w:t>
      </w:r>
      <w:r w:rsidRPr="00347AAD">
        <w:rPr>
          <w:spacing w:val="-19"/>
        </w:rPr>
        <w:t xml:space="preserve"> </w:t>
      </w:r>
      <w:r w:rsidRPr="00347AAD">
        <w:t>SOP</w:t>
      </w:r>
      <w:r w:rsidRPr="00347AAD">
        <w:rPr>
          <w:spacing w:val="-19"/>
        </w:rPr>
        <w:t xml:space="preserve"> Kantor Wilayah </w:t>
      </w:r>
      <w:r w:rsidRPr="00347AAD">
        <w:t>Kementerian</w:t>
      </w:r>
      <w:r w:rsidRPr="00347AAD">
        <w:rPr>
          <w:spacing w:val="-18"/>
        </w:rPr>
        <w:t xml:space="preserve"> </w:t>
      </w:r>
      <w:r w:rsidRPr="00347AAD">
        <w:t>Agama Provinsi Jawa Tengah Tahun 2020.</w:t>
      </w:r>
      <w:r w:rsidRPr="00347AAD">
        <w:rPr>
          <w:spacing w:val="-18"/>
        </w:rPr>
        <w:t xml:space="preserve"> </w:t>
      </w:r>
      <w:r w:rsidRPr="00347AAD">
        <w:t>Adapun monitoring dan evaluasi dilaksanakan per UPT yaitu</w:t>
      </w:r>
      <w:r w:rsidRPr="00347AAD">
        <w:rPr>
          <w:spacing w:val="-10"/>
        </w:rPr>
        <w:t xml:space="preserve"> </w:t>
      </w:r>
      <w:r w:rsidRPr="00347AAD">
        <w:t>:</w:t>
      </w:r>
    </w:p>
    <w:p w14:paraId="340DDEDF" w14:textId="65CE431C"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evaluasi SOP Penyelenggara Haji dan Umrah (PHU;</w:t>
      </w:r>
    </w:p>
    <w:p w14:paraId="62A0F216" w14:textId="34F184BB"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evaluasi SOP Pendidikan Agama  Islam (PAIS);</w:t>
      </w:r>
    </w:p>
    <w:p w14:paraId="53741B4B"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evaluasi SOP Urais dan Binsyar;</w:t>
      </w:r>
    </w:p>
    <w:p w14:paraId="2847FC44"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evaluasi SOP Penaiszawa;</w:t>
      </w:r>
    </w:p>
    <w:p w14:paraId="6CA58562"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evakluasi SOP Pendidikan Madrasah;</w:t>
      </w:r>
    </w:p>
    <w:p w14:paraId="24FAE1C9"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evaluasi SOP PD Pontren;</w:t>
      </w:r>
    </w:p>
    <w:p w14:paraId="47B4A620" w14:textId="48D6ED32"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evaluasi SOP pada Subbag;</w:t>
      </w:r>
      <w:r w:rsidR="009A40F8">
        <w:rPr>
          <w:sz w:val="24"/>
          <w:szCs w:val="24"/>
          <w:lang w:val="en-US"/>
        </w:rPr>
        <w:t xml:space="preserve"> dan</w:t>
      </w:r>
    </w:p>
    <w:p w14:paraId="7855E5C0"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Monitoring evaluasi SOP pada Pembimas.</w:t>
      </w:r>
    </w:p>
    <w:p w14:paraId="125BE592" w14:textId="620A162B" w:rsidR="00514B76" w:rsidRDefault="00514B76" w:rsidP="00347AAD">
      <w:pPr>
        <w:tabs>
          <w:tab w:val="left" w:pos="2261"/>
        </w:tabs>
        <w:spacing w:before="137" w:line="276" w:lineRule="auto"/>
        <w:ind w:right="460"/>
        <w:rPr>
          <w:sz w:val="24"/>
          <w:szCs w:val="24"/>
        </w:rPr>
      </w:pPr>
    </w:p>
    <w:p w14:paraId="38015107" w14:textId="77777777" w:rsidR="00347AAD" w:rsidRPr="00347AAD" w:rsidRDefault="00347AAD" w:rsidP="00347AAD">
      <w:pPr>
        <w:tabs>
          <w:tab w:val="left" w:pos="2261"/>
        </w:tabs>
        <w:spacing w:before="137" w:line="276" w:lineRule="auto"/>
        <w:ind w:right="460"/>
        <w:rPr>
          <w:sz w:val="24"/>
          <w:szCs w:val="24"/>
        </w:rPr>
      </w:pPr>
    </w:p>
    <w:p w14:paraId="6A82DE64" w14:textId="77777777" w:rsidR="00514B76" w:rsidRPr="00347AAD" w:rsidRDefault="00514B76" w:rsidP="00347AAD">
      <w:pPr>
        <w:pStyle w:val="ListParagraph"/>
        <w:numPr>
          <w:ilvl w:val="1"/>
          <w:numId w:val="5"/>
        </w:numPr>
        <w:tabs>
          <w:tab w:val="left" w:pos="1134"/>
        </w:tabs>
        <w:spacing w:before="137" w:line="276" w:lineRule="auto"/>
        <w:ind w:left="1134" w:hanging="567"/>
        <w:rPr>
          <w:b/>
          <w:sz w:val="24"/>
          <w:szCs w:val="24"/>
        </w:rPr>
      </w:pPr>
      <w:r w:rsidRPr="00347AAD">
        <w:rPr>
          <w:b/>
          <w:sz w:val="24"/>
          <w:szCs w:val="24"/>
        </w:rPr>
        <w:lastRenderedPageBreak/>
        <w:t>Maksud dan Tujuan</w:t>
      </w:r>
    </w:p>
    <w:p w14:paraId="399A7FB1" w14:textId="77777777" w:rsidR="00514B76" w:rsidRPr="00347AAD" w:rsidRDefault="00514B76" w:rsidP="00347AAD">
      <w:pPr>
        <w:pStyle w:val="BodyText"/>
        <w:spacing w:before="140" w:line="276" w:lineRule="auto"/>
        <w:ind w:left="1134" w:firstLine="567"/>
        <w:jc w:val="both"/>
      </w:pPr>
      <w:r w:rsidRPr="00347AAD">
        <w:t>Maksud dari monitoring dan evaluasi SOP ini adalah untuk mengetahui kesesuaian SOP dengan tugas fungsi dalam organisasi dan mengetahui sejauh mana efektifitas pelaksanaan SOP di lingkungan Kantor Wilayah Kementerian Agama Provinsi Jawa Tengah.</w:t>
      </w:r>
    </w:p>
    <w:p w14:paraId="77216936" w14:textId="77777777" w:rsidR="00514B76" w:rsidRPr="00347AAD" w:rsidRDefault="00514B76" w:rsidP="00347AAD">
      <w:pPr>
        <w:pStyle w:val="BodyText"/>
        <w:spacing w:before="140" w:line="276" w:lineRule="auto"/>
        <w:ind w:left="1134" w:firstLine="567"/>
        <w:jc w:val="both"/>
      </w:pPr>
      <w:r w:rsidRPr="00347AAD">
        <w:t>Tujuan monitoring dan evaluasi SOP :</w:t>
      </w:r>
    </w:p>
    <w:p w14:paraId="57CE3A7F"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Menyesuaikan SOP secara keseluruhan dengan tugas fungsi.</w:t>
      </w:r>
    </w:p>
    <w:p w14:paraId="1DA6F9F9"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Mengidentifikasi dan menganalisis efektifitas pelaksanaan SOP.</w:t>
      </w:r>
    </w:p>
    <w:p w14:paraId="29D08526"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 xml:space="preserve">Merekomendasikan perubahan atau penyempurnaan SOP. </w:t>
      </w:r>
    </w:p>
    <w:p w14:paraId="3F90C56B" w14:textId="77777777" w:rsidR="00514B76" w:rsidRPr="00347AAD" w:rsidRDefault="00514B76" w:rsidP="00347AAD">
      <w:pPr>
        <w:pStyle w:val="BodyText"/>
        <w:spacing w:before="1" w:line="276" w:lineRule="auto"/>
      </w:pPr>
    </w:p>
    <w:p w14:paraId="2FF25FB5" w14:textId="77777777" w:rsidR="00514B76" w:rsidRPr="00347AAD" w:rsidRDefault="00514B76" w:rsidP="00347AAD">
      <w:pPr>
        <w:pStyle w:val="ListParagraph"/>
        <w:numPr>
          <w:ilvl w:val="1"/>
          <w:numId w:val="5"/>
        </w:numPr>
        <w:tabs>
          <w:tab w:val="left" w:pos="1134"/>
        </w:tabs>
        <w:spacing w:before="137" w:line="276" w:lineRule="auto"/>
        <w:ind w:left="1134" w:hanging="567"/>
        <w:rPr>
          <w:b/>
          <w:sz w:val="24"/>
          <w:szCs w:val="24"/>
        </w:rPr>
      </w:pPr>
      <w:r w:rsidRPr="00347AAD">
        <w:rPr>
          <w:b/>
          <w:sz w:val="24"/>
          <w:szCs w:val="24"/>
        </w:rPr>
        <w:t>Dasar Hukum</w:t>
      </w:r>
    </w:p>
    <w:p w14:paraId="004E6153" w14:textId="77777777" w:rsidR="00514B76" w:rsidRPr="00347AAD" w:rsidRDefault="00514B76" w:rsidP="00347AAD">
      <w:pPr>
        <w:pStyle w:val="BodyText"/>
        <w:spacing w:before="140" w:line="276" w:lineRule="auto"/>
        <w:ind w:left="1134" w:firstLine="567"/>
        <w:jc w:val="both"/>
      </w:pPr>
      <w:r w:rsidRPr="00347AAD">
        <w:t>Dasar hukum pelaksanaan monitoring dan evaluasi SOP adalah :</w:t>
      </w:r>
    </w:p>
    <w:p w14:paraId="59F853F7"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Undang-Undang Nomor 30 tahun 2014 tentang Administrasi Pemerintahan;</w:t>
      </w:r>
    </w:p>
    <w:p w14:paraId="26BA0805"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Undang-Undang Nomor 5 tahun 2014 tentang Aparatur Sipil Negara;</w:t>
      </w:r>
    </w:p>
    <w:p w14:paraId="49D26F26"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Permenpan Nomor 12 tahun 2011 tentang Pedoman Penataan Tata Laksana;</w:t>
      </w:r>
    </w:p>
    <w:p w14:paraId="28FEDBA6"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Permenpan Nomor 35 tahun 2012 tentang Pedoman Penyusunan Standar Operasional Prosedur Administrasi Pemerintahan;</w:t>
      </w:r>
    </w:p>
    <w:p w14:paraId="543D36C9" w14:textId="77777777"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Peraturan Menteri Agama Nomor 19 Tahun 2019 tentang Organisasi dan Tata Kerja Instansi Vertikal Kementerian Agama.</w:t>
      </w:r>
    </w:p>
    <w:p w14:paraId="4B6BA1CC" w14:textId="78566EC1" w:rsidR="00514B76" w:rsidRPr="00347AAD" w:rsidRDefault="00514B76" w:rsidP="00347AAD">
      <w:pPr>
        <w:pStyle w:val="ListParagraph"/>
        <w:numPr>
          <w:ilvl w:val="2"/>
          <w:numId w:val="5"/>
        </w:numPr>
        <w:spacing w:line="276" w:lineRule="auto"/>
        <w:ind w:left="1701" w:hanging="567"/>
        <w:rPr>
          <w:sz w:val="24"/>
          <w:szCs w:val="24"/>
        </w:rPr>
      </w:pPr>
      <w:r w:rsidRPr="00347AAD">
        <w:rPr>
          <w:sz w:val="24"/>
          <w:szCs w:val="24"/>
        </w:rPr>
        <w:t>KMA Nomor 168 Tahun 2010 tentang Pedoman Penyusunan SOP</w:t>
      </w:r>
      <w:r w:rsidR="009A40F8">
        <w:rPr>
          <w:sz w:val="24"/>
          <w:szCs w:val="24"/>
          <w:lang w:val="en-US"/>
        </w:rPr>
        <w:t>.</w:t>
      </w:r>
    </w:p>
    <w:p w14:paraId="7B2AF4B5" w14:textId="77777777" w:rsidR="00514B76" w:rsidRPr="00347AAD" w:rsidRDefault="00514B76" w:rsidP="00347AAD">
      <w:pPr>
        <w:pStyle w:val="ListParagraph"/>
        <w:tabs>
          <w:tab w:val="left" w:pos="1181"/>
        </w:tabs>
        <w:spacing w:line="276" w:lineRule="auto"/>
        <w:ind w:left="1180" w:right="495" w:firstLine="0"/>
        <w:jc w:val="left"/>
        <w:rPr>
          <w:sz w:val="24"/>
          <w:szCs w:val="24"/>
        </w:rPr>
      </w:pPr>
    </w:p>
    <w:p w14:paraId="39FACFA5" w14:textId="77777777" w:rsidR="00514B76" w:rsidRPr="00347AAD" w:rsidRDefault="00514B76" w:rsidP="00347AAD">
      <w:pPr>
        <w:pStyle w:val="ListParagraph"/>
        <w:numPr>
          <w:ilvl w:val="0"/>
          <w:numId w:val="5"/>
        </w:numPr>
        <w:spacing w:line="276" w:lineRule="auto"/>
        <w:ind w:left="567" w:hanging="567"/>
        <w:rPr>
          <w:b/>
          <w:sz w:val="24"/>
          <w:szCs w:val="24"/>
        </w:rPr>
      </w:pPr>
      <w:r w:rsidRPr="00347AAD">
        <w:rPr>
          <w:b/>
          <w:sz w:val="24"/>
          <w:szCs w:val="24"/>
        </w:rPr>
        <w:t xml:space="preserve">MEKANISME MONEV </w:t>
      </w:r>
    </w:p>
    <w:p w14:paraId="65FCCB93" w14:textId="77777777" w:rsidR="00514B76" w:rsidRPr="00347AAD" w:rsidRDefault="00514B76" w:rsidP="00347AAD">
      <w:pPr>
        <w:spacing w:before="136" w:line="276" w:lineRule="auto"/>
        <w:ind w:left="450" w:firstLine="684"/>
        <w:jc w:val="both"/>
        <w:rPr>
          <w:sz w:val="24"/>
          <w:szCs w:val="24"/>
        </w:rPr>
      </w:pPr>
      <w:r w:rsidRPr="00347AAD">
        <w:rPr>
          <w:sz w:val="24"/>
          <w:szCs w:val="24"/>
        </w:rPr>
        <w:t>Mekanisme monitoring dan evaluasi SOP unit kerja dilaksanakan dengan</w:t>
      </w:r>
      <w:r w:rsidRPr="00347AAD">
        <w:rPr>
          <w:spacing w:val="-29"/>
          <w:sz w:val="24"/>
          <w:szCs w:val="24"/>
        </w:rPr>
        <w:t xml:space="preserve"> </w:t>
      </w:r>
      <w:r w:rsidRPr="00347AAD">
        <w:rPr>
          <w:sz w:val="24"/>
          <w:szCs w:val="24"/>
        </w:rPr>
        <w:t>:</w:t>
      </w:r>
    </w:p>
    <w:p w14:paraId="2E1AB00D" w14:textId="77777777" w:rsidR="00514B76" w:rsidRPr="00347AAD" w:rsidRDefault="00514B76" w:rsidP="00347AAD">
      <w:pPr>
        <w:pStyle w:val="ListParagraph"/>
        <w:numPr>
          <w:ilvl w:val="0"/>
          <w:numId w:val="6"/>
        </w:numPr>
        <w:spacing w:line="276" w:lineRule="auto"/>
        <w:ind w:left="1080" w:hanging="513"/>
        <w:rPr>
          <w:sz w:val="24"/>
          <w:szCs w:val="24"/>
        </w:rPr>
      </w:pPr>
      <w:r w:rsidRPr="00347AAD">
        <w:rPr>
          <w:sz w:val="24"/>
          <w:szCs w:val="24"/>
        </w:rPr>
        <w:t>Melakukan pengawasan, penilaian dan pemeriksaan atas pelaksanan SOP pada Unit Pelaksana Teknis (UPT) di lingkungan Kantor Wilayah Kementerian Agama Provinsi Jawa Tengah.</w:t>
      </w:r>
    </w:p>
    <w:p w14:paraId="50E0C0E8" w14:textId="77777777" w:rsidR="00514B76" w:rsidRPr="00347AAD" w:rsidRDefault="00514B76" w:rsidP="00347AAD">
      <w:pPr>
        <w:pStyle w:val="ListParagraph"/>
        <w:numPr>
          <w:ilvl w:val="0"/>
          <w:numId w:val="6"/>
        </w:numPr>
        <w:spacing w:line="276" w:lineRule="auto"/>
        <w:ind w:left="1080" w:hanging="513"/>
        <w:rPr>
          <w:sz w:val="24"/>
          <w:szCs w:val="24"/>
        </w:rPr>
      </w:pPr>
      <w:r w:rsidRPr="00347AAD">
        <w:rPr>
          <w:sz w:val="24"/>
          <w:szCs w:val="24"/>
        </w:rPr>
        <w:t xml:space="preserve">Merumuskan strategi dan langkah-langkah yang terkoordinasi, cepat dan terintegrasi, termasuk saran perbaikan untuk mengatasi hambatan dalam pelaksanaan SOP. </w:t>
      </w:r>
    </w:p>
    <w:p w14:paraId="59556A7B" w14:textId="77777777" w:rsidR="00514B76" w:rsidRPr="00347AAD" w:rsidRDefault="00514B76" w:rsidP="00347AAD">
      <w:pPr>
        <w:pStyle w:val="ListParagraph"/>
        <w:numPr>
          <w:ilvl w:val="0"/>
          <w:numId w:val="6"/>
        </w:numPr>
        <w:spacing w:line="276" w:lineRule="auto"/>
        <w:ind w:left="1080" w:hanging="513"/>
        <w:rPr>
          <w:sz w:val="24"/>
          <w:szCs w:val="24"/>
        </w:rPr>
      </w:pPr>
      <w:r w:rsidRPr="00347AAD">
        <w:rPr>
          <w:sz w:val="24"/>
          <w:szCs w:val="24"/>
        </w:rPr>
        <w:t>Menerima, menelaah, dan menindaklanjuti pengaduan yang disampaikan masyarakat sehubungan dengan pelaksanaan SOP.</w:t>
      </w:r>
    </w:p>
    <w:p w14:paraId="6E1CFBA9" w14:textId="77777777" w:rsidR="00514B76" w:rsidRPr="00347AAD" w:rsidRDefault="00514B76" w:rsidP="00347AAD">
      <w:pPr>
        <w:pStyle w:val="ListParagraph"/>
        <w:numPr>
          <w:ilvl w:val="0"/>
          <w:numId w:val="6"/>
        </w:numPr>
        <w:spacing w:line="276" w:lineRule="auto"/>
        <w:ind w:left="1080" w:hanging="513"/>
        <w:rPr>
          <w:sz w:val="24"/>
          <w:szCs w:val="24"/>
        </w:rPr>
      </w:pPr>
      <w:r w:rsidRPr="00347AAD">
        <w:rPr>
          <w:sz w:val="24"/>
          <w:szCs w:val="24"/>
        </w:rPr>
        <w:t xml:space="preserve">Melaksanakan diskusi dan tanya jawab kepada pemegang kepentingan sehubungan dengan pelaksanaan SOP pada setiap  UPT </w:t>
      </w:r>
    </w:p>
    <w:p w14:paraId="68EF6EE3" w14:textId="50F57F62" w:rsidR="00514B76" w:rsidRDefault="00514B76" w:rsidP="00347AAD">
      <w:pPr>
        <w:pStyle w:val="ListParagraph"/>
        <w:numPr>
          <w:ilvl w:val="0"/>
          <w:numId w:val="6"/>
        </w:numPr>
        <w:spacing w:line="276" w:lineRule="auto"/>
        <w:ind w:left="1080" w:hanging="513"/>
        <w:rPr>
          <w:sz w:val="24"/>
          <w:szCs w:val="24"/>
        </w:rPr>
      </w:pPr>
      <w:r w:rsidRPr="00347AAD">
        <w:rPr>
          <w:sz w:val="24"/>
          <w:szCs w:val="24"/>
        </w:rPr>
        <w:t>Selanjutnya dibuat matriks sandingan SOP eksisting dan SOP perubahan. Adalah SOP yang dinilai tidak relevan atau kurang fleksibel untuk diterapkan saat ini, SOP baru yang sesuai kondisi saat ini atau lebih fleksibel untuk diterapkan terkait efisiensi waktu pelaksanaan, pelaksana tugas, syarat, mutu</w:t>
      </w:r>
      <w:r w:rsidRPr="00347AAD">
        <w:rPr>
          <w:spacing w:val="-25"/>
          <w:sz w:val="24"/>
          <w:szCs w:val="24"/>
        </w:rPr>
        <w:t xml:space="preserve"> </w:t>
      </w:r>
      <w:r w:rsidRPr="00347AAD">
        <w:rPr>
          <w:sz w:val="24"/>
          <w:szCs w:val="24"/>
        </w:rPr>
        <w:t>baku, dsb.</w:t>
      </w:r>
    </w:p>
    <w:p w14:paraId="7524BA4D" w14:textId="60653701" w:rsidR="00347AAD" w:rsidRDefault="00347AAD" w:rsidP="00347AAD">
      <w:pPr>
        <w:spacing w:line="276" w:lineRule="auto"/>
        <w:rPr>
          <w:sz w:val="24"/>
          <w:szCs w:val="24"/>
        </w:rPr>
      </w:pPr>
    </w:p>
    <w:p w14:paraId="25FC0BD7" w14:textId="515EEEDA" w:rsidR="00347AAD" w:rsidRDefault="00347AAD" w:rsidP="00347AAD">
      <w:pPr>
        <w:spacing w:line="276" w:lineRule="auto"/>
        <w:rPr>
          <w:sz w:val="24"/>
          <w:szCs w:val="24"/>
        </w:rPr>
      </w:pPr>
    </w:p>
    <w:p w14:paraId="41FE006E" w14:textId="77777777" w:rsidR="00347AAD" w:rsidRPr="00347AAD" w:rsidRDefault="00347AAD" w:rsidP="00347AAD">
      <w:pPr>
        <w:spacing w:line="276" w:lineRule="auto"/>
        <w:rPr>
          <w:sz w:val="24"/>
          <w:szCs w:val="24"/>
        </w:rPr>
      </w:pPr>
    </w:p>
    <w:p w14:paraId="447DFB44" w14:textId="3F157EC4" w:rsidR="00514B76" w:rsidRPr="00347AAD" w:rsidRDefault="00514B76" w:rsidP="00347AAD">
      <w:pPr>
        <w:spacing w:before="136" w:line="276" w:lineRule="auto"/>
        <w:ind w:left="450" w:firstLine="684"/>
        <w:jc w:val="both"/>
        <w:rPr>
          <w:sz w:val="24"/>
          <w:szCs w:val="24"/>
        </w:rPr>
      </w:pPr>
      <w:r w:rsidRPr="00347AAD">
        <w:rPr>
          <w:sz w:val="24"/>
          <w:szCs w:val="24"/>
        </w:rPr>
        <w:lastRenderedPageBreak/>
        <w:t>Pelaksanaan monitoring dan evaluasi SOP di lingkungkan Kantor Wilayah Kementerian Agama Provinsi Jawa Tengah yang dilaksanakan pada bulan Desember 2020 ini adalah tim yang dibentuk dan ditetapkan oleh Kepala Kantor Wilayah Kementerian Agama Provinsi Jawa Tengah. Dalam monitoring</w:t>
      </w:r>
      <w:r w:rsidRPr="00347AAD">
        <w:rPr>
          <w:spacing w:val="-20"/>
          <w:sz w:val="24"/>
          <w:szCs w:val="24"/>
        </w:rPr>
        <w:t xml:space="preserve"> </w:t>
      </w:r>
      <w:r w:rsidRPr="00347AAD">
        <w:rPr>
          <w:sz w:val="24"/>
          <w:szCs w:val="24"/>
        </w:rPr>
        <w:t>dan</w:t>
      </w:r>
      <w:r w:rsidRPr="00347AAD">
        <w:rPr>
          <w:spacing w:val="-19"/>
          <w:sz w:val="24"/>
          <w:szCs w:val="24"/>
        </w:rPr>
        <w:t xml:space="preserve"> </w:t>
      </w:r>
      <w:r w:rsidRPr="00347AAD">
        <w:rPr>
          <w:sz w:val="24"/>
          <w:szCs w:val="24"/>
        </w:rPr>
        <w:t>evaluasi</w:t>
      </w:r>
      <w:r w:rsidRPr="00347AAD">
        <w:rPr>
          <w:spacing w:val="-19"/>
          <w:sz w:val="24"/>
          <w:szCs w:val="24"/>
        </w:rPr>
        <w:t xml:space="preserve"> </w:t>
      </w:r>
      <w:r w:rsidRPr="00347AAD">
        <w:rPr>
          <w:sz w:val="24"/>
          <w:szCs w:val="24"/>
        </w:rPr>
        <w:t>SOP</w:t>
      </w:r>
      <w:r w:rsidRPr="00347AAD">
        <w:rPr>
          <w:spacing w:val="-14"/>
          <w:sz w:val="24"/>
          <w:szCs w:val="24"/>
        </w:rPr>
        <w:t xml:space="preserve"> </w:t>
      </w:r>
      <w:r w:rsidRPr="00347AAD">
        <w:rPr>
          <w:sz w:val="24"/>
          <w:szCs w:val="24"/>
        </w:rPr>
        <w:t>disampaikan</w:t>
      </w:r>
      <w:r w:rsidRPr="00347AAD">
        <w:rPr>
          <w:spacing w:val="-18"/>
          <w:sz w:val="24"/>
          <w:szCs w:val="24"/>
        </w:rPr>
        <w:t xml:space="preserve"> </w:t>
      </w:r>
      <w:r w:rsidRPr="00347AAD">
        <w:rPr>
          <w:sz w:val="24"/>
          <w:szCs w:val="24"/>
        </w:rPr>
        <w:t>rekomendasi</w:t>
      </w:r>
      <w:r w:rsidRPr="00347AAD">
        <w:rPr>
          <w:spacing w:val="-19"/>
          <w:sz w:val="24"/>
          <w:szCs w:val="24"/>
        </w:rPr>
        <w:t xml:space="preserve"> </w:t>
      </w:r>
      <w:r w:rsidRPr="00347AAD">
        <w:rPr>
          <w:sz w:val="24"/>
          <w:szCs w:val="24"/>
        </w:rPr>
        <w:t>evaluasi</w:t>
      </w:r>
      <w:r w:rsidRPr="00347AAD">
        <w:rPr>
          <w:spacing w:val="-19"/>
          <w:sz w:val="24"/>
          <w:szCs w:val="24"/>
        </w:rPr>
        <w:t xml:space="preserve"> </w:t>
      </w:r>
      <w:r w:rsidRPr="00347AAD">
        <w:rPr>
          <w:sz w:val="24"/>
          <w:szCs w:val="24"/>
        </w:rPr>
        <w:t>SOP</w:t>
      </w:r>
      <w:r w:rsidRPr="00347AAD">
        <w:rPr>
          <w:spacing w:val="-16"/>
          <w:sz w:val="24"/>
          <w:szCs w:val="24"/>
        </w:rPr>
        <w:t xml:space="preserve"> </w:t>
      </w:r>
      <w:r w:rsidRPr="00347AAD">
        <w:rPr>
          <w:sz w:val="24"/>
          <w:szCs w:val="24"/>
        </w:rPr>
        <w:t>selanjutnya masing-masing unit kerja akan menyempurnakan flowchat SOP berdasar rekomendasi Tim Monev SOP dan melakukan validasi untuk kemudian ditetapkan oleh Kepala Kantor dan selanjutkan dikembalikan ke unit kerja untuk</w:t>
      </w:r>
      <w:r w:rsidRPr="00347AAD">
        <w:rPr>
          <w:spacing w:val="-2"/>
          <w:sz w:val="24"/>
          <w:szCs w:val="24"/>
        </w:rPr>
        <w:t xml:space="preserve"> </w:t>
      </w:r>
      <w:r w:rsidRPr="00347AAD">
        <w:rPr>
          <w:sz w:val="24"/>
          <w:szCs w:val="24"/>
        </w:rPr>
        <w:t>dilaksanakan.</w:t>
      </w:r>
    </w:p>
    <w:p w14:paraId="36AD0BC8" w14:textId="77777777" w:rsidR="00BD3076" w:rsidRPr="00347AAD" w:rsidRDefault="00BD3076" w:rsidP="00347AAD">
      <w:pPr>
        <w:spacing w:before="136" w:line="276" w:lineRule="auto"/>
        <w:ind w:left="450" w:firstLine="684"/>
        <w:jc w:val="both"/>
        <w:rPr>
          <w:sz w:val="24"/>
          <w:szCs w:val="24"/>
        </w:rPr>
      </w:pPr>
    </w:p>
    <w:p w14:paraId="301D42C2" w14:textId="77777777" w:rsidR="00514B76" w:rsidRPr="00347AAD" w:rsidRDefault="00514B76" w:rsidP="00347AAD">
      <w:pPr>
        <w:pStyle w:val="ListParagraph"/>
        <w:numPr>
          <w:ilvl w:val="0"/>
          <w:numId w:val="5"/>
        </w:numPr>
        <w:spacing w:line="276" w:lineRule="auto"/>
        <w:ind w:left="567" w:hanging="567"/>
        <w:rPr>
          <w:b/>
          <w:bCs/>
          <w:sz w:val="24"/>
          <w:szCs w:val="24"/>
        </w:rPr>
      </w:pPr>
      <w:r w:rsidRPr="00347AAD">
        <w:rPr>
          <w:b/>
          <w:bCs/>
          <w:sz w:val="24"/>
          <w:szCs w:val="24"/>
        </w:rPr>
        <w:t>KEGIATAN YANG</w:t>
      </w:r>
      <w:r w:rsidRPr="00347AAD">
        <w:rPr>
          <w:b/>
          <w:bCs/>
          <w:spacing w:val="1"/>
          <w:sz w:val="24"/>
          <w:szCs w:val="24"/>
        </w:rPr>
        <w:t xml:space="preserve"> </w:t>
      </w:r>
      <w:r w:rsidRPr="00347AAD">
        <w:rPr>
          <w:b/>
          <w:bCs/>
          <w:sz w:val="24"/>
          <w:szCs w:val="24"/>
        </w:rPr>
        <w:t xml:space="preserve">DILAKSANAKAN </w:t>
      </w:r>
    </w:p>
    <w:p w14:paraId="6D96EB42" w14:textId="77777777" w:rsidR="00514B76" w:rsidRPr="00347AAD" w:rsidRDefault="00514B76" w:rsidP="00347AAD">
      <w:pPr>
        <w:pStyle w:val="ListParagraph"/>
        <w:spacing w:line="276" w:lineRule="auto"/>
        <w:ind w:left="567" w:firstLine="0"/>
        <w:rPr>
          <w:b/>
          <w:sz w:val="24"/>
          <w:szCs w:val="24"/>
        </w:rPr>
      </w:pPr>
    </w:p>
    <w:tbl>
      <w:tblPr>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3848"/>
        <w:gridCol w:w="2127"/>
        <w:gridCol w:w="2409"/>
      </w:tblGrid>
      <w:tr w:rsidR="00BD3076" w:rsidRPr="00347AAD" w14:paraId="699DE9D1" w14:textId="77777777" w:rsidTr="0060714C">
        <w:trPr>
          <w:trHeight w:val="414"/>
        </w:trPr>
        <w:tc>
          <w:tcPr>
            <w:tcW w:w="688" w:type="dxa"/>
            <w:shd w:val="clear" w:color="auto" w:fill="auto"/>
            <w:vAlign w:val="center"/>
          </w:tcPr>
          <w:p w14:paraId="51CC3A90" w14:textId="77777777" w:rsidR="00BD3076" w:rsidRPr="00347AAD" w:rsidRDefault="00BD3076" w:rsidP="00347AAD">
            <w:pPr>
              <w:pStyle w:val="TableParagraph"/>
              <w:spacing w:before="1" w:line="276" w:lineRule="auto"/>
              <w:ind w:left="137" w:right="135"/>
              <w:jc w:val="center"/>
              <w:rPr>
                <w:b/>
                <w:bCs/>
                <w:sz w:val="24"/>
                <w:szCs w:val="24"/>
              </w:rPr>
            </w:pPr>
            <w:r w:rsidRPr="00347AAD">
              <w:rPr>
                <w:b/>
                <w:bCs/>
                <w:sz w:val="24"/>
                <w:szCs w:val="24"/>
              </w:rPr>
              <w:t>NO.</w:t>
            </w:r>
          </w:p>
        </w:tc>
        <w:tc>
          <w:tcPr>
            <w:tcW w:w="3848" w:type="dxa"/>
            <w:shd w:val="clear" w:color="auto" w:fill="auto"/>
            <w:vAlign w:val="center"/>
          </w:tcPr>
          <w:p w14:paraId="22EF7C42" w14:textId="77777777" w:rsidR="00BD3076" w:rsidRPr="00347AAD" w:rsidRDefault="00BD3076" w:rsidP="00347AAD">
            <w:pPr>
              <w:pStyle w:val="TableParagraph"/>
              <w:spacing w:before="1" w:line="276" w:lineRule="auto"/>
              <w:ind w:left="369"/>
              <w:jc w:val="center"/>
              <w:rPr>
                <w:b/>
                <w:bCs/>
                <w:sz w:val="24"/>
                <w:szCs w:val="24"/>
              </w:rPr>
            </w:pPr>
            <w:r w:rsidRPr="00347AAD">
              <w:rPr>
                <w:b/>
                <w:bCs/>
                <w:sz w:val="24"/>
                <w:szCs w:val="24"/>
              </w:rPr>
              <w:t>NAMA KEGIATAN</w:t>
            </w:r>
          </w:p>
        </w:tc>
        <w:tc>
          <w:tcPr>
            <w:tcW w:w="2127" w:type="dxa"/>
            <w:shd w:val="clear" w:color="auto" w:fill="auto"/>
            <w:vAlign w:val="center"/>
          </w:tcPr>
          <w:p w14:paraId="587EB090" w14:textId="42DF24B4" w:rsidR="00BD3076" w:rsidRPr="00347AAD" w:rsidRDefault="00BD3076" w:rsidP="00347AAD">
            <w:pPr>
              <w:pStyle w:val="TableParagraph"/>
              <w:spacing w:before="1" w:line="276" w:lineRule="auto"/>
              <w:ind w:left="420" w:right="417"/>
              <w:jc w:val="center"/>
              <w:rPr>
                <w:b/>
                <w:bCs/>
                <w:sz w:val="24"/>
                <w:szCs w:val="24"/>
              </w:rPr>
            </w:pPr>
            <w:r w:rsidRPr="00347AAD">
              <w:rPr>
                <w:b/>
                <w:bCs/>
                <w:sz w:val="24"/>
                <w:szCs w:val="24"/>
              </w:rPr>
              <w:t>OUTPUT</w:t>
            </w:r>
          </w:p>
        </w:tc>
        <w:tc>
          <w:tcPr>
            <w:tcW w:w="2409" w:type="dxa"/>
            <w:shd w:val="clear" w:color="auto" w:fill="auto"/>
            <w:vAlign w:val="center"/>
          </w:tcPr>
          <w:p w14:paraId="0F48742F" w14:textId="77777777" w:rsidR="00BD3076" w:rsidRPr="00347AAD" w:rsidRDefault="00BD3076" w:rsidP="00347AAD">
            <w:pPr>
              <w:pStyle w:val="TableParagraph"/>
              <w:spacing w:before="1" w:line="276" w:lineRule="auto"/>
              <w:ind w:left="151" w:right="147"/>
              <w:jc w:val="center"/>
              <w:rPr>
                <w:b/>
                <w:bCs/>
                <w:sz w:val="24"/>
                <w:szCs w:val="24"/>
              </w:rPr>
            </w:pPr>
            <w:r w:rsidRPr="00347AAD">
              <w:rPr>
                <w:b/>
                <w:bCs/>
                <w:sz w:val="24"/>
                <w:szCs w:val="24"/>
              </w:rPr>
              <w:t>PELAKSANAAN</w:t>
            </w:r>
          </w:p>
        </w:tc>
      </w:tr>
      <w:tr w:rsidR="00BD3076" w:rsidRPr="00347AAD" w14:paraId="3F860C7F" w14:textId="77777777" w:rsidTr="0060714C">
        <w:trPr>
          <w:trHeight w:val="863"/>
        </w:trPr>
        <w:tc>
          <w:tcPr>
            <w:tcW w:w="688" w:type="dxa"/>
            <w:shd w:val="clear" w:color="auto" w:fill="auto"/>
          </w:tcPr>
          <w:p w14:paraId="6A1FE059" w14:textId="77777777" w:rsidR="00BD3076" w:rsidRPr="00347AAD" w:rsidRDefault="00BD3076" w:rsidP="00347AAD">
            <w:pPr>
              <w:pStyle w:val="TableParagraph"/>
              <w:spacing w:before="6" w:line="276" w:lineRule="auto"/>
              <w:rPr>
                <w:sz w:val="24"/>
                <w:szCs w:val="24"/>
              </w:rPr>
            </w:pPr>
          </w:p>
          <w:p w14:paraId="63EEA5F9" w14:textId="77777777" w:rsidR="00BD3076" w:rsidRPr="00347AAD" w:rsidRDefault="00BD3076" w:rsidP="00347AAD">
            <w:pPr>
              <w:pStyle w:val="TableParagraph"/>
              <w:spacing w:line="276" w:lineRule="auto"/>
              <w:ind w:left="137" w:right="133"/>
              <w:jc w:val="center"/>
              <w:rPr>
                <w:sz w:val="24"/>
                <w:szCs w:val="24"/>
              </w:rPr>
            </w:pPr>
            <w:r w:rsidRPr="00347AAD">
              <w:rPr>
                <w:sz w:val="24"/>
                <w:szCs w:val="24"/>
              </w:rPr>
              <w:t>1.</w:t>
            </w:r>
          </w:p>
        </w:tc>
        <w:tc>
          <w:tcPr>
            <w:tcW w:w="3848" w:type="dxa"/>
            <w:shd w:val="clear" w:color="auto" w:fill="auto"/>
          </w:tcPr>
          <w:p w14:paraId="3372999B" w14:textId="7907AC58" w:rsidR="00BD3076" w:rsidRPr="00347AAD" w:rsidRDefault="00BD3076" w:rsidP="00347AAD">
            <w:pPr>
              <w:pStyle w:val="TableParagraph"/>
              <w:spacing w:before="155" w:line="276" w:lineRule="auto"/>
              <w:ind w:left="107"/>
              <w:rPr>
                <w:sz w:val="24"/>
                <w:szCs w:val="24"/>
              </w:rPr>
            </w:pPr>
            <w:r w:rsidRPr="00347AAD">
              <w:rPr>
                <w:sz w:val="24"/>
                <w:szCs w:val="24"/>
              </w:rPr>
              <w:t>Monitoring dan evaluasi SOP Bidang Penyelenggara haji dan Umrah (PHU)</w:t>
            </w:r>
          </w:p>
        </w:tc>
        <w:tc>
          <w:tcPr>
            <w:tcW w:w="2127" w:type="dxa"/>
            <w:vMerge w:val="restart"/>
            <w:shd w:val="clear" w:color="auto" w:fill="auto"/>
          </w:tcPr>
          <w:p w14:paraId="4E7B9777" w14:textId="7EA63D15" w:rsidR="00BD3076" w:rsidRPr="00347AAD" w:rsidRDefault="00BD3076" w:rsidP="00347AAD">
            <w:pPr>
              <w:pStyle w:val="TableParagraph"/>
              <w:spacing w:line="276" w:lineRule="auto"/>
              <w:rPr>
                <w:sz w:val="24"/>
                <w:szCs w:val="24"/>
              </w:rPr>
            </w:pPr>
          </w:p>
          <w:p w14:paraId="766E86FF" w14:textId="77777777" w:rsidR="00BD3076" w:rsidRPr="00347AAD" w:rsidRDefault="00BD3076" w:rsidP="00347AAD">
            <w:pPr>
              <w:pStyle w:val="TableParagraph"/>
              <w:spacing w:line="276" w:lineRule="auto"/>
              <w:rPr>
                <w:sz w:val="24"/>
                <w:szCs w:val="24"/>
              </w:rPr>
            </w:pPr>
          </w:p>
          <w:p w14:paraId="093DCB84" w14:textId="77777777" w:rsidR="00BD3076" w:rsidRPr="00347AAD" w:rsidRDefault="00BD3076" w:rsidP="00347AAD">
            <w:pPr>
              <w:pStyle w:val="TableParagraph"/>
              <w:spacing w:line="276" w:lineRule="auto"/>
              <w:rPr>
                <w:sz w:val="24"/>
                <w:szCs w:val="24"/>
              </w:rPr>
            </w:pPr>
          </w:p>
          <w:p w14:paraId="22B54991" w14:textId="77777777" w:rsidR="00BD3076" w:rsidRPr="00347AAD" w:rsidRDefault="00BD3076" w:rsidP="00347AAD">
            <w:pPr>
              <w:pStyle w:val="TableParagraph"/>
              <w:spacing w:line="276" w:lineRule="auto"/>
              <w:rPr>
                <w:sz w:val="24"/>
                <w:szCs w:val="24"/>
              </w:rPr>
            </w:pPr>
          </w:p>
          <w:p w14:paraId="1FD40583" w14:textId="77777777" w:rsidR="00BD3076" w:rsidRPr="00347AAD" w:rsidRDefault="00BD3076" w:rsidP="00347AAD">
            <w:pPr>
              <w:pStyle w:val="TableParagraph"/>
              <w:spacing w:line="276" w:lineRule="auto"/>
              <w:rPr>
                <w:sz w:val="24"/>
                <w:szCs w:val="24"/>
              </w:rPr>
            </w:pPr>
          </w:p>
          <w:p w14:paraId="23E43128" w14:textId="77777777" w:rsidR="00BD3076" w:rsidRPr="00347AAD" w:rsidRDefault="00BD3076" w:rsidP="00347AAD">
            <w:pPr>
              <w:pStyle w:val="TableParagraph"/>
              <w:spacing w:line="276" w:lineRule="auto"/>
              <w:rPr>
                <w:sz w:val="24"/>
                <w:szCs w:val="24"/>
              </w:rPr>
            </w:pPr>
          </w:p>
          <w:p w14:paraId="043E98B6" w14:textId="77777777" w:rsidR="00BD3076" w:rsidRPr="00347AAD" w:rsidRDefault="00BD3076" w:rsidP="00347AAD">
            <w:pPr>
              <w:pStyle w:val="TableParagraph"/>
              <w:spacing w:line="276" w:lineRule="auto"/>
              <w:rPr>
                <w:sz w:val="24"/>
                <w:szCs w:val="24"/>
              </w:rPr>
            </w:pPr>
          </w:p>
          <w:p w14:paraId="5A9D0F93" w14:textId="0B9F9AF1" w:rsidR="00BD3076" w:rsidRPr="00347AAD" w:rsidRDefault="009A40F8" w:rsidP="00347AAD">
            <w:pPr>
              <w:pStyle w:val="TableParagraph"/>
              <w:numPr>
                <w:ilvl w:val="0"/>
                <w:numId w:val="4"/>
              </w:numPr>
              <w:tabs>
                <w:tab w:val="left" w:pos="353"/>
              </w:tabs>
              <w:spacing w:before="188" w:line="276" w:lineRule="auto"/>
              <w:ind w:right="169" w:firstLine="0"/>
              <w:rPr>
                <w:sz w:val="24"/>
                <w:szCs w:val="24"/>
              </w:rPr>
            </w:pPr>
            <w:r>
              <w:rPr>
                <w:sz w:val="24"/>
                <w:szCs w:val="24"/>
                <w:lang w:val="en-US"/>
              </w:rPr>
              <w:t>I</w:t>
            </w:r>
            <w:r w:rsidR="00BD3076" w:rsidRPr="00347AAD">
              <w:rPr>
                <w:sz w:val="24"/>
                <w:szCs w:val="24"/>
              </w:rPr>
              <w:t>nventarisasi SOP</w:t>
            </w:r>
          </w:p>
          <w:p w14:paraId="566B68C5" w14:textId="77777777" w:rsidR="00BD3076" w:rsidRPr="00347AAD" w:rsidRDefault="00BD3076" w:rsidP="00347AAD">
            <w:pPr>
              <w:pStyle w:val="TableParagraph"/>
              <w:numPr>
                <w:ilvl w:val="0"/>
                <w:numId w:val="4"/>
              </w:numPr>
              <w:tabs>
                <w:tab w:val="left" w:pos="353"/>
              </w:tabs>
              <w:spacing w:before="188" w:line="276" w:lineRule="auto"/>
              <w:ind w:right="169" w:firstLine="0"/>
              <w:rPr>
                <w:sz w:val="24"/>
                <w:szCs w:val="24"/>
              </w:rPr>
            </w:pPr>
            <w:r w:rsidRPr="00347AAD">
              <w:rPr>
                <w:sz w:val="24"/>
                <w:szCs w:val="24"/>
              </w:rPr>
              <w:t>Rekomendasi perubahan atau perbaikan SOP</w:t>
            </w:r>
          </w:p>
        </w:tc>
        <w:tc>
          <w:tcPr>
            <w:tcW w:w="2409" w:type="dxa"/>
            <w:vMerge w:val="restart"/>
            <w:shd w:val="clear" w:color="auto" w:fill="auto"/>
          </w:tcPr>
          <w:p w14:paraId="719F3CC2" w14:textId="77777777" w:rsidR="00BD3076" w:rsidRPr="00347AAD" w:rsidRDefault="00BD3076" w:rsidP="00347AAD">
            <w:pPr>
              <w:pStyle w:val="TableParagraph"/>
              <w:spacing w:before="6" w:line="276" w:lineRule="auto"/>
              <w:rPr>
                <w:sz w:val="24"/>
                <w:szCs w:val="24"/>
              </w:rPr>
            </w:pPr>
          </w:p>
          <w:p w14:paraId="04EACD99" w14:textId="541177BC" w:rsidR="00BD3076" w:rsidRDefault="00BD3076" w:rsidP="00347AAD">
            <w:pPr>
              <w:pStyle w:val="TableParagraph"/>
              <w:spacing w:before="7" w:line="276" w:lineRule="auto"/>
              <w:rPr>
                <w:sz w:val="24"/>
                <w:szCs w:val="24"/>
              </w:rPr>
            </w:pPr>
          </w:p>
          <w:p w14:paraId="3D2B5CB6" w14:textId="43907DCB" w:rsidR="009A40F8" w:rsidRDefault="009A40F8" w:rsidP="00347AAD">
            <w:pPr>
              <w:pStyle w:val="TableParagraph"/>
              <w:spacing w:before="7" w:line="276" w:lineRule="auto"/>
              <w:rPr>
                <w:sz w:val="24"/>
                <w:szCs w:val="24"/>
              </w:rPr>
            </w:pPr>
          </w:p>
          <w:p w14:paraId="1936C01F" w14:textId="647523E6" w:rsidR="009A40F8" w:rsidRDefault="009A40F8" w:rsidP="00347AAD">
            <w:pPr>
              <w:pStyle w:val="TableParagraph"/>
              <w:spacing w:before="7" w:line="276" w:lineRule="auto"/>
              <w:rPr>
                <w:sz w:val="24"/>
                <w:szCs w:val="24"/>
              </w:rPr>
            </w:pPr>
          </w:p>
          <w:p w14:paraId="7CEF290F" w14:textId="7E0723F9" w:rsidR="009A40F8" w:rsidRDefault="009A40F8" w:rsidP="00347AAD">
            <w:pPr>
              <w:pStyle w:val="TableParagraph"/>
              <w:spacing w:before="7" w:line="276" w:lineRule="auto"/>
              <w:rPr>
                <w:sz w:val="24"/>
                <w:szCs w:val="24"/>
              </w:rPr>
            </w:pPr>
          </w:p>
          <w:p w14:paraId="72FC0DA7" w14:textId="4AA4A5CB" w:rsidR="009A40F8" w:rsidRDefault="009A40F8" w:rsidP="00347AAD">
            <w:pPr>
              <w:pStyle w:val="TableParagraph"/>
              <w:spacing w:before="7" w:line="276" w:lineRule="auto"/>
              <w:rPr>
                <w:sz w:val="24"/>
                <w:szCs w:val="24"/>
              </w:rPr>
            </w:pPr>
          </w:p>
          <w:p w14:paraId="29794CC4" w14:textId="77777777" w:rsidR="009A40F8" w:rsidRPr="00347AAD" w:rsidRDefault="009A40F8" w:rsidP="00347AAD">
            <w:pPr>
              <w:pStyle w:val="TableParagraph"/>
              <w:spacing w:before="7" w:line="276" w:lineRule="auto"/>
              <w:rPr>
                <w:sz w:val="24"/>
                <w:szCs w:val="24"/>
              </w:rPr>
            </w:pPr>
          </w:p>
          <w:p w14:paraId="516A6494" w14:textId="77777777" w:rsidR="00BD3076" w:rsidRPr="00347AAD" w:rsidRDefault="00BD3076" w:rsidP="00347AAD">
            <w:pPr>
              <w:pStyle w:val="TableParagraph"/>
              <w:spacing w:line="276" w:lineRule="auto"/>
              <w:ind w:left="151" w:right="147"/>
              <w:jc w:val="center"/>
              <w:rPr>
                <w:sz w:val="24"/>
                <w:szCs w:val="24"/>
              </w:rPr>
            </w:pPr>
          </w:p>
          <w:p w14:paraId="79A163FE" w14:textId="77777777" w:rsidR="00BD3076" w:rsidRPr="00347AAD" w:rsidRDefault="00BD3076" w:rsidP="00347AAD">
            <w:pPr>
              <w:pStyle w:val="TableParagraph"/>
              <w:spacing w:line="276" w:lineRule="auto"/>
              <w:ind w:left="151" w:right="147"/>
              <w:jc w:val="center"/>
              <w:rPr>
                <w:sz w:val="24"/>
                <w:szCs w:val="24"/>
              </w:rPr>
            </w:pPr>
            <w:r w:rsidRPr="00347AAD">
              <w:rPr>
                <w:sz w:val="24"/>
                <w:szCs w:val="24"/>
              </w:rPr>
              <w:t>3 Desember 2020</w:t>
            </w:r>
          </w:p>
        </w:tc>
      </w:tr>
      <w:tr w:rsidR="00BD3076" w:rsidRPr="00347AAD" w14:paraId="51CD82C6" w14:textId="77777777" w:rsidTr="0060714C">
        <w:trPr>
          <w:trHeight w:val="798"/>
        </w:trPr>
        <w:tc>
          <w:tcPr>
            <w:tcW w:w="688" w:type="dxa"/>
            <w:shd w:val="clear" w:color="auto" w:fill="auto"/>
          </w:tcPr>
          <w:p w14:paraId="149A3C7B" w14:textId="77777777" w:rsidR="00BD3076" w:rsidRPr="00347AAD" w:rsidRDefault="00BD3076" w:rsidP="00347AAD">
            <w:pPr>
              <w:pStyle w:val="TableParagraph"/>
              <w:spacing w:before="7" w:line="276" w:lineRule="auto"/>
              <w:rPr>
                <w:sz w:val="24"/>
                <w:szCs w:val="24"/>
              </w:rPr>
            </w:pPr>
          </w:p>
          <w:p w14:paraId="7C0EF413" w14:textId="77777777" w:rsidR="00BD3076" w:rsidRPr="00347AAD" w:rsidRDefault="00BD3076" w:rsidP="00347AAD">
            <w:pPr>
              <w:pStyle w:val="TableParagraph"/>
              <w:spacing w:line="276" w:lineRule="auto"/>
              <w:ind w:left="137" w:right="133"/>
              <w:jc w:val="center"/>
              <w:rPr>
                <w:sz w:val="24"/>
                <w:szCs w:val="24"/>
              </w:rPr>
            </w:pPr>
            <w:r w:rsidRPr="00347AAD">
              <w:rPr>
                <w:sz w:val="24"/>
                <w:szCs w:val="24"/>
              </w:rPr>
              <w:t>2.</w:t>
            </w:r>
          </w:p>
        </w:tc>
        <w:tc>
          <w:tcPr>
            <w:tcW w:w="3848" w:type="dxa"/>
            <w:shd w:val="clear" w:color="auto" w:fill="auto"/>
          </w:tcPr>
          <w:p w14:paraId="48B37D81" w14:textId="6D83EC28" w:rsidR="00BD3076" w:rsidRPr="00347AAD" w:rsidRDefault="00BD3076" w:rsidP="00347AAD">
            <w:pPr>
              <w:pStyle w:val="TableParagraph"/>
              <w:spacing w:before="123" w:line="276" w:lineRule="auto"/>
              <w:ind w:left="107" w:right="303"/>
              <w:rPr>
                <w:sz w:val="24"/>
                <w:szCs w:val="24"/>
              </w:rPr>
            </w:pPr>
            <w:r w:rsidRPr="00347AAD">
              <w:rPr>
                <w:sz w:val="24"/>
                <w:szCs w:val="24"/>
              </w:rPr>
              <w:t>Monitoring dan evaluasi SOP Bidang Pendidikan Agama Islam (PAIS)</w:t>
            </w:r>
          </w:p>
        </w:tc>
        <w:tc>
          <w:tcPr>
            <w:tcW w:w="2127" w:type="dxa"/>
            <w:vMerge/>
            <w:shd w:val="clear" w:color="auto" w:fill="auto"/>
          </w:tcPr>
          <w:p w14:paraId="28E28A4B" w14:textId="03539BED" w:rsidR="00BD3076" w:rsidRPr="00347AAD" w:rsidRDefault="00BD3076" w:rsidP="00347AAD">
            <w:pPr>
              <w:spacing w:line="276" w:lineRule="auto"/>
              <w:rPr>
                <w:sz w:val="24"/>
                <w:szCs w:val="24"/>
              </w:rPr>
            </w:pPr>
          </w:p>
        </w:tc>
        <w:tc>
          <w:tcPr>
            <w:tcW w:w="2409" w:type="dxa"/>
            <w:vMerge/>
            <w:shd w:val="clear" w:color="auto" w:fill="auto"/>
          </w:tcPr>
          <w:p w14:paraId="15E01D37" w14:textId="77777777" w:rsidR="00BD3076" w:rsidRPr="00347AAD" w:rsidRDefault="00BD3076" w:rsidP="00347AAD">
            <w:pPr>
              <w:pStyle w:val="TableParagraph"/>
              <w:spacing w:line="276" w:lineRule="auto"/>
              <w:ind w:left="151" w:right="147"/>
              <w:jc w:val="center"/>
              <w:rPr>
                <w:sz w:val="24"/>
                <w:szCs w:val="24"/>
              </w:rPr>
            </w:pPr>
          </w:p>
        </w:tc>
      </w:tr>
      <w:tr w:rsidR="00BD3076" w:rsidRPr="00347AAD" w14:paraId="552B5EE4" w14:textId="77777777" w:rsidTr="0060714C">
        <w:trPr>
          <w:trHeight w:val="798"/>
        </w:trPr>
        <w:tc>
          <w:tcPr>
            <w:tcW w:w="688" w:type="dxa"/>
            <w:shd w:val="clear" w:color="auto" w:fill="auto"/>
          </w:tcPr>
          <w:p w14:paraId="541EBDD2" w14:textId="77777777" w:rsidR="00BD3076" w:rsidRPr="00347AAD" w:rsidRDefault="00BD3076" w:rsidP="00347AAD">
            <w:pPr>
              <w:pStyle w:val="TableParagraph"/>
              <w:spacing w:before="7" w:line="276" w:lineRule="auto"/>
              <w:jc w:val="center"/>
              <w:rPr>
                <w:sz w:val="24"/>
                <w:szCs w:val="24"/>
              </w:rPr>
            </w:pPr>
          </w:p>
          <w:p w14:paraId="3A64FD9A" w14:textId="77777777" w:rsidR="00BD3076" w:rsidRPr="00347AAD" w:rsidRDefault="00BD3076" w:rsidP="00347AAD">
            <w:pPr>
              <w:pStyle w:val="TableParagraph"/>
              <w:spacing w:before="7" w:line="276" w:lineRule="auto"/>
              <w:jc w:val="center"/>
              <w:rPr>
                <w:sz w:val="24"/>
                <w:szCs w:val="24"/>
              </w:rPr>
            </w:pPr>
            <w:r w:rsidRPr="00347AAD">
              <w:rPr>
                <w:sz w:val="24"/>
                <w:szCs w:val="24"/>
              </w:rPr>
              <w:t>3.</w:t>
            </w:r>
          </w:p>
        </w:tc>
        <w:tc>
          <w:tcPr>
            <w:tcW w:w="3848" w:type="dxa"/>
            <w:shd w:val="clear" w:color="auto" w:fill="auto"/>
          </w:tcPr>
          <w:p w14:paraId="4F61CE64" w14:textId="77777777" w:rsidR="00BD3076" w:rsidRPr="00347AAD" w:rsidRDefault="00BD3076" w:rsidP="00347AAD">
            <w:pPr>
              <w:pStyle w:val="TableParagraph"/>
              <w:spacing w:before="123" w:line="276" w:lineRule="auto"/>
              <w:ind w:left="107" w:right="303"/>
              <w:rPr>
                <w:sz w:val="24"/>
                <w:szCs w:val="24"/>
              </w:rPr>
            </w:pPr>
            <w:r w:rsidRPr="00347AAD">
              <w:rPr>
                <w:sz w:val="24"/>
                <w:szCs w:val="24"/>
              </w:rPr>
              <w:t>Monitring dan evaluasi SOP Bidang Urais dan Binsyar</w:t>
            </w:r>
          </w:p>
        </w:tc>
        <w:tc>
          <w:tcPr>
            <w:tcW w:w="2127" w:type="dxa"/>
            <w:vMerge/>
            <w:shd w:val="clear" w:color="auto" w:fill="auto"/>
          </w:tcPr>
          <w:p w14:paraId="7637BD2C" w14:textId="1BDF49DE" w:rsidR="00BD3076" w:rsidRPr="00347AAD" w:rsidRDefault="00BD3076" w:rsidP="00347AAD">
            <w:pPr>
              <w:spacing w:line="276" w:lineRule="auto"/>
              <w:rPr>
                <w:sz w:val="24"/>
                <w:szCs w:val="24"/>
              </w:rPr>
            </w:pPr>
          </w:p>
        </w:tc>
        <w:tc>
          <w:tcPr>
            <w:tcW w:w="2409" w:type="dxa"/>
            <w:vMerge/>
            <w:shd w:val="clear" w:color="auto" w:fill="auto"/>
          </w:tcPr>
          <w:p w14:paraId="536141EF" w14:textId="77777777" w:rsidR="00BD3076" w:rsidRPr="00347AAD" w:rsidRDefault="00BD3076" w:rsidP="00347AAD">
            <w:pPr>
              <w:pStyle w:val="TableParagraph"/>
              <w:spacing w:before="7" w:line="276" w:lineRule="auto"/>
              <w:rPr>
                <w:sz w:val="24"/>
                <w:szCs w:val="24"/>
              </w:rPr>
            </w:pPr>
          </w:p>
        </w:tc>
      </w:tr>
      <w:tr w:rsidR="00BD3076" w:rsidRPr="00347AAD" w14:paraId="574C91D2" w14:textId="77777777" w:rsidTr="0060714C">
        <w:trPr>
          <w:trHeight w:val="798"/>
        </w:trPr>
        <w:tc>
          <w:tcPr>
            <w:tcW w:w="688" w:type="dxa"/>
            <w:shd w:val="clear" w:color="auto" w:fill="auto"/>
          </w:tcPr>
          <w:p w14:paraId="7BE42E56" w14:textId="77777777" w:rsidR="00BD3076" w:rsidRPr="00347AAD" w:rsidRDefault="00BD3076" w:rsidP="00347AAD">
            <w:pPr>
              <w:pStyle w:val="TableParagraph"/>
              <w:spacing w:before="7" w:line="276" w:lineRule="auto"/>
              <w:jc w:val="center"/>
              <w:rPr>
                <w:sz w:val="24"/>
                <w:szCs w:val="24"/>
              </w:rPr>
            </w:pPr>
          </w:p>
          <w:p w14:paraId="7BD28D74" w14:textId="77777777" w:rsidR="00BD3076" w:rsidRPr="00347AAD" w:rsidRDefault="00BD3076" w:rsidP="00347AAD">
            <w:pPr>
              <w:pStyle w:val="TableParagraph"/>
              <w:spacing w:before="7" w:line="276" w:lineRule="auto"/>
              <w:jc w:val="center"/>
              <w:rPr>
                <w:sz w:val="24"/>
                <w:szCs w:val="24"/>
              </w:rPr>
            </w:pPr>
            <w:r w:rsidRPr="00347AAD">
              <w:rPr>
                <w:sz w:val="24"/>
                <w:szCs w:val="24"/>
              </w:rPr>
              <w:t>4.</w:t>
            </w:r>
          </w:p>
        </w:tc>
        <w:tc>
          <w:tcPr>
            <w:tcW w:w="3848" w:type="dxa"/>
            <w:shd w:val="clear" w:color="auto" w:fill="auto"/>
          </w:tcPr>
          <w:p w14:paraId="578990DA" w14:textId="77777777" w:rsidR="00BD3076" w:rsidRPr="00347AAD" w:rsidRDefault="00BD3076" w:rsidP="00347AAD">
            <w:pPr>
              <w:pStyle w:val="TableParagraph"/>
              <w:spacing w:before="123" w:line="276" w:lineRule="auto"/>
              <w:ind w:left="107" w:right="303"/>
              <w:rPr>
                <w:sz w:val="24"/>
                <w:szCs w:val="24"/>
              </w:rPr>
            </w:pPr>
            <w:r w:rsidRPr="00347AAD">
              <w:rPr>
                <w:sz w:val="24"/>
                <w:szCs w:val="24"/>
              </w:rPr>
              <w:t>Monitring dan evaluasi SOP Bidang Penaiszawa</w:t>
            </w:r>
          </w:p>
        </w:tc>
        <w:tc>
          <w:tcPr>
            <w:tcW w:w="2127" w:type="dxa"/>
            <w:vMerge/>
            <w:shd w:val="clear" w:color="auto" w:fill="auto"/>
          </w:tcPr>
          <w:p w14:paraId="5386E2D2" w14:textId="0292E63A" w:rsidR="00BD3076" w:rsidRPr="00347AAD" w:rsidRDefault="00BD3076" w:rsidP="00347AAD">
            <w:pPr>
              <w:spacing w:line="276" w:lineRule="auto"/>
              <w:rPr>
                <w:sz w:val="24"/>
                <w:szCs w:val="24"/>
              </w:rPr>
            </w:pPr>
          </w:p>
        </w:tc>
        <w:tc>
          <w:tcPr>
            <w:tcW w:w="2409" w:type="dxa"/>
            <w:vMerge/>
            <w:shd w:val="clear" w:color="auto" w:fill="auto"/>
          </w:tcPr>
          <w:p w14:paraId="78B87424" w14:textId="77777777" w:rsidR="00BD3076" w:rsidRPr="00347AAD" w:rsidRDefault="00BD3076" w:rsidP="00347AAD">
            <w:pPr>
              <w:pStyle w:val="TableParagraph"/>
              <w:spacing w:before="7" w:line="276" w:lineRule="auto"/>
              <w:rPr>
                <w:sz w:val="24"/>
                <w:szCs w:val="24"/>
              </w:rPr>
            </w:pPr>
          </w:p>
        </w:tc>
      </w:tr>
      <w:tr w:rsidR="00BD3076" w:rsidRPr="00347AAD" w14:paraId="2BE2C4CB" w14:textId="77777777" w:rsidTr="0060714C">
        <w:trPr>
          <w:trHeight w:val="798"/>
        </w:trPr>
        <w:tc>
          <w:tcPr>
            <w:tcW w:w="688" w:type="dxa"/>
            <w:shd w:val="clear" w:color="auto" w:fill="auto"/>
          </w:tcPr>
          <w:p w14:paraId="2F831229" w14:textId="77777777" w:rsidR="00BD3076" w:rsidRPr="00347AAD" w:rsidRDefault="00BD3076" w:rsidP="00347AAD">
            <w:pPr>
              <w:pStyle w:val="TableParagraph"/>
              <w:spacing w:before="7" w:line="276" w:lineRule="auto"/>
              <w:jc w:val="center"/>
              <w:rPr>
                <w:sz w:val="24"/>
                <w:szCs w:val="24"/>
              </w:rPr>
            </w:pPr>
          </w:p>
          <w:p w14:paraId="525C85D0" w14:textId="77777777" w:rsidR="00BD3076" w:rsidRPr="00347AAD" w:rsidRDefault="00BD3076" w:rsidP="00347AAD">
            <w:pPr>
              <w:pStyle w:val="TableParagraph"/>
              <w:spacing w:before="7" w:line="276" w:lineRule="auto"/>
              <w:jc w:val="center"/>
              <w:rPr>
                <w:sz w:val="24"/>
                <w:szCs w:val="24"/>
              </w:rPr>
            </w:pPr>
            <w:r w:rsidRPr="00347AAD">
              <w:rPr>
                <w:sz w:val="24"/>
                <w:szCs w:val="24"/>
              </w:rPr>
              <w:t>5.</w:t>
            </w:r>
          </w:p>
        </w:tc>
        <w:tc>
          <w:tcPr>
            <w:tcW w:w="3848" w:type="dxa"/>
            <w:shd w:val="clear" w:color="auto" w:fill="auto"/>
          </w:tcPr>
          <w:p w14:paraId="42864B03" w14:textId="77777777" w:rsidR="00BD3076" w:rsidRPr="00347AAD" w:rsidRDefault="00BD3076" w:rsidP="00347AAD">
            <w:pPr>
              <w:pStyle w:val="TableParagraph"/>
              <w:spacing w:before="123" w:line="276" w:lineRule="auto"/>
              <w:ind w:left="107" w:right="303"/>
              <w:rPr>
                <w:sz w:val="24"/>
                <w:szCs w:val="24"/>
              </w:rPr>
            </w:pPr>
            <w:r w:rsidRPr="00347AAD">
              <w:rPr>
                <w:sz w:val="24"/>
                <w:szCs w:val="24"/>
              </w:rPr>
              <w:t>Monitring dan evaluasi SOP Bidang Pendidikan Madrasah</w:t>
            </w:r>
          </w:p>
        </w:tc>
        <w:tc>
          <w:tcPr>
            <w:tcW w:w="2127" w:type="dxa"/>
            <w:vMerge/>
            <w:shd w:val="clear" w:color="auto" w:fill="auto"/>
          </w:tcPr>
          <w:p w14:paraId="34F892C0" w14:textId="33E35F84" w:rsidR="00BD3076" w:rsidRPr="00347AAD" w:rsidRDefault="00BD3076" w:rsidP="00347AAD">
            <w:pPr>
              <w:spacing w:line="276" w:lineRule="auto"/>
              <w:rPr>
                <w:sz w:val="24"/>
                <w:szCs w:val="24"/>
              </w:rPr>
            </w:pPr>
          </w:p>
        </w:tc>
        <w:tc>
          <w:tcPr>
            <w:tcW w:w="2409" w:type="dxa"/>
            <w:vMerge/>
            <w:shd w:val="clear" w:color="auto" w:fill="auto"/>
          </w:tcPr>
          <w:p w14:paraId="3F228F5D" w14:textId="77777777" w:rsidR="00BD3076" w:rsidRPr="00347AAD" w:rsidRDefault="00BD3076" w:rsidP="00347AAD">
            <w:pPr>
              <w:pStyle w:val="TableParagraph"/>
              <w:spacing w:before="7" w:line="276" w:lineRule="auto"/>
              <w:rPr>
                <w:sz w:val="24"/>
                <w:szCs w:val="24"/>
              </w:rPr>
            </w:pPr>
          </w:p>
        </w:tc>
      </w:tr>
      <w:tr w:rsidR="00BD3076" w:rsidRPr="00347AAD" w14:paraId="0375AE9A" w14:textId="77777777" w:rsidTr="0060714C">
        <w:trPr>
          <w:trHeight w:val="798"/>
        </w:trPr>
        <w:tc>
          <w:tcPr>
            <w:tcW w:w="688" w:type="dxa"/>
            <w:shd w:val="clear" w:color="auto" w:fill="auto"/>
          </w:tcPr>
          <w:p w14:paraId="35A469B4" w14:textId="77777777" w:rsidR="00BD3076" w:rsidRPr="00347AAD" w:rsidRDefault="00BD3076" w:rsidP="00347AAD">
            <w:pPr>
              <w:pStyle w:val="TableParagraph"/>
              <w:spacing w:before="7" w:line="276" w:lineRule="auto"/>
              <w:jc w:val="center"/>
              <w:rPr>
                <w:sz w:val="24"/>
                <w:szCs w:val="24"/>
              </w:rPr>
            </w:pPr>
          </w:p>
          <w:p w14:paraId="7F77DC94" w14:textId="77777777" w:rsidR="00BD3076" w:rsidRPr="00347AAD" w:rsidRDefault="00BD3076" w:rsidP="00347AAD">
            <w:pPr>
              <w:pStyle w:val="TableParagraph"/>
              <w:spacing w:before="7" w:line="276" w:lineRule="auto"/>
              <w:jc w:val="center"/>
              <w:rPr>
                <w:sz w:val="24"/>
                <w:szCs w:val="24"/>
              </w:rPr>
            </w:pPr>
            <w:r w:rsidRPr="00347AAD">
              <w:rPr>
                <w:sz w:val="24"/>
                <w:szCs w:val="24"/>
              </w:rPr>
              <w:t>6.</w:t>
            </w:r>
          </w:p>
        </w:tc>
        <w:tc>
          <w:tcPr>
            <w:tcW w:w="3848" w:type="dxa"/>
            <w:shd w:val="clear" w:color="auto" w:fill="auto"/>
          </w:tcPr>
          <w:p w14:paraId="345610D4" w14:textId="77777777" w:rsidR="00BD3076" w:rsidRPr="00347AAD" w:rsidRDefault="00BD3076" w:rsidP="00347AAD">
            <w:pPr>
              <w:pStyle w:val="TableParagraph"/>
              <w:spacing w:before="123" w:line="276" w:lineRule="auto"/>
              <w:ind w:left="107" w:right="303"/>
              <w:rPr>
                <w:sz w:val="24"/>
                <w:szCs w:val="24"/>
              </w:rPr>
            </w:pPr>
            <w:r w:rsidRPr="00347AAD">
              <w:rPr>
                <w:sz w:val="24"/>
                <w:szCs w:val="24"/>
              </w:rPr>
              <w:t>Monitring dan evaluasi SOP Bidang PD Pontren</w:t>
            </w:r>
          </w:p>
        </w:tc>
        <w:tc>
          <w:tcPr>
            <w:tcW w:w="2127" w:type="dxa"/>
            <w:vMerge/>
            <w:shd w:val="clear" w:color="auto" w:fill="auto"/>
          </w:tcPr>
          <w:p w14:paraId="64D0609E" w14:textId="468394B9" w:rsidR="00BD3076" w:rsidRPr="00347AAD" w:rsidRDefault="00BD3076" w:rsidP="00347AAD">
            <w:pPr>
              <w:spacing w:line="276" w:lineRule="auto"/>
              <w:rPr>
                <w:sz w:val="24"/>
                <w:szCs w:val="24"/>
              </w:rPr>
            </w:pPr>
          </w:p>
        </w:tc>
        <w:tc>
          <w:tcPr>
            <w:tcW w:w="2409" w:type="dxa"/>
            <w:vMerge/>
            <w:shd w:val="clear" w:color="auto" w:fill="auto"/>
          </w:tcPr>
          <w:p w14:paraId="291771CE" w14:textId="77777777" w:rsidR="00BD3076" w:rsidRPr="00347AAD" w:rsidRDefault="00BD3076" w:rsidP="00347AAD">
            <w:pPr>
              <w:pStyle w:val="TableParagraph"/>
              <w:spacing w:before="7" w:line="276" w:lineRule="auto"/>
              <w:rPr>
                <w:sz w:val="24"/>
                <w:szCs w:val="24"/>
              </w:rPr>
            </w:pPr>
          </w:p>
        </w:tc>
      </w:tr>
      <w:tr w:rsidR="00BD3076" w:rsidRPr="00347AAD" w14:paraId="2CDC9671" w14:textId="77777777" w:rsidTr="0060714C">
        <w:trPr>
          <w:trHeight w:val="798"/>
        </w:trPr>
        <w:tc>
          <w:tcPr>
            <w:tcW w:w="688" w:type="dxa"/>
            <w:shd w:val="clear" w:color="auto" w:fill="auto"/>
          </w:tcPr>
          <w:p w14:paraId="54B7F75A" w14:textId="77777777" w:rsidR="00BD3076" w:rsidRPr="00347AAD" w:rsidRDefault="00BD3076" w:rsidP="00347AAD">
            <w:pPr>
              <w:pStyle w:val="TableParagraph"/>
              <w:spacing w:before="7" w:line="276" w:lineRule="auto"/>
              <w:jc w:val="center"/>
              <w:rPr>
                <w:sz w:val="24"/>
                <w:szCs w:val="24"/>
              </w:rPr>
            </w:pPr>
          </w:p>
          <w:p w14:paraId="30991462" w14:textId="77777777" w:rsidR="00BD3076" w:rsidRPr="00347AAD" w:rsidRDefault="00BD3076" w:rsidP="00347AAD">
            <w:pPr>
              <w:pStyle w:val="TableParagraph"/>
              <w:spacing w:before="7" w:line="276" w:lineRule="auto"/>
              <w:jc w:val="center"/>
              <w:rPr>
                <w:sz w:val="24"/>
                <w:szCs w:val="24"/>
              </w:rPr>
            </w:pPr>
            <w:r w:rsidRPr="00347AAD">
              <w:rPr>
                <w:sz w:val="24"/>
                <w:szCs w:val="24"/>
              </w:rPr>
              <w:t>7.</w:t>
            </w:r>
          </w:p>
        </w:tc>
        <w:tc>
          <w:tcPr>
            <w:tcW w:w="3848" w:type="dxa"/>
            <w:shd w:val="clear" w:color="auto" w:fill="auto"/>
          </w:tcPr>
          <w:p w14:paraId="7BAFC186" w14:textId="77777777" w:rsidR="00BD3076" w:rsidRPr="00347AAD" w:rsidRDefault="00BD3076" w:rsidP="00347AAD">
            <w:pPr>
              <w:pStyle w:val="TableParagraph"/>
              <w:spacing w:before="123" w:line="276" w:lineRule="auto"/>
              <w:ind w:left="107" w:right="303"/>
              <w:rPr>
                <w:sz w:val="24"/>
                <w:szCs w:val="24"/>
              </w:rPr>
            </w:pPr>
            <w:r w:rsidRPr="00347AAD">
              <w:rPr>
                <w:sz w:val="24"/>
                <w:szCs w:val="24"/>
              </w:rPr>
              <w:t>Monitring dan evaluasi SOP Pembimas</w:t>
            </w:r>
          </w:p>
        </w:tc>
        <w:tc>
          <w:tcPr>
            <w:tcW w:w="2127" w:type="dxa"/>
            <w:vMerge/>
            <w:shd w:val="clear" w:color="auto" w:fill="auto"/>
          </w:tcPr>
          <w:p w14:paraId="20A02E4A" w14:textId="6E000435" w:rsidR="00BD3076" w:rsidRPr="00347AAD" w:rsidRDefault="00BD3076" w:rsidP="00347AAD">
            <w:pPr>
              <w:spacing w:line="276" w:lineRule="auto"/>
              <w:rPr>
                <w:sz w:val="24"/>
                <w:szCs w:val="24"/>
              </w:rPr>
            </w:pPr>
          </w:p>
        </w:tc>
        <w:tc>
          <w:tcPr>
            <w:tcW w:w="2409" w:type="dxa"/>
            <w:vMerge/>
            <w:shd w:val="clear" w:color="auto" w:fill="auto"/>
          </w:tcPr>
          <w:p w14:paraId="3C1C830E" w14:textId="77777777" w:rsidR="00BD3076" w:rsidRPr="00347AAD" w:rsidRDefault="00BD3076" w:rsidP="00347AAD">
            <w:pPr>
              <w:pStyle w:val="TableParagraph"/>
              <w:spacing w:before="7" w:line="276" w:lineRule="auto"/>
              <w:rPr>
                <w:sz w:val="24"/>
                <w:szCs w:val="24"/>
              </w:rPr>
            </w:pPr>
          </w:p>
        </w:tc>
      </w:tr>
      <w:tr w:rsidR="00BD3076" w:rsidRPr="00347AAD" w14:paraId="0C1D29EE" w14:textId="77777777" w:rsidTr="0060714C">
        <w:trPr>
          <w:trHeight w:val="798"/>
        </w:trPr>
        <w:tc>
          <w:tcPr>
            <w:tcW w:w="688" w:type="dxa"/>
            <w:shd w:val="clear" w:color="auto" w:fill="auto"/>
          </w:tcPr>
          <w:p w14:paraId="2584252D" w14:textId="77777777" w:rsidR="00BD3076" w:rsidRPr="00347AAD" w:rsidRDefault="00BD3076" w:rsidP="00347AAD">
            <w:pPr>
              <w:pStyle w:val="TableParagraph"/>
              <w:spacing w:before="7" w:line="276" w:lineRule="auto"/>
              <w:jc w:val="center"/>
              <w:rPr>
                <w:sz w:val="24"/>
                <w:szCs w:val="24"/>
              </w:rPr>
            </w:pPr>
          </w:p>
          <w:p w14:paraId="5992E4B2" w14:textId="77777777" w:rsidR="00BD3076" w:rsidRPr="00347AAD" w:rsidRDefault="00BD3076" w:rsidP="00347AAD">
            <w:pPr>
              <w:pStyle w:val="TableParagraph"/>
              <w:spacing w:line="276" w:lineRule="auto"/>
              <w:ind w:left="6"/>
              <w:jc w:val="center"/>
              <w:rPr>
                <w:sz w:val="24"/>
                <w:szCs w:val="24"/>
              </w:rPr>
            </w:pPr>
            <w:r w:rsidRPr="00347AAD">
              <w:rPr>
                <w:sz w:val="24"/>
                <w:szCs w:val="24"/>
              </w:rPr>
              <w:t>8.</w:t>
            </w:r>
          </w:p>
        </w:tc>
        <w:tc>
          <w:tcPr>
            <w:tcW w:w="3848" w:type="dxa"/>
            <w:shd w:val="clear" w:color="auto" w:fill="auto"/>
          </w:tcPr>
          <w:p w14:paraId="735C6717" w14:textId="0D62C9A8" w:rsidR="00BD3076" w:rsidRPr="00347AAD" w:rsidRDefault="00BD3076" w:rsidP="00347AAD">
            <w:pPr>
              <w:pStyle w:val="TableParagraph"/>
              <w:spacing w:before="121" w:line="276" w:lineRule="auto"/>
              <w:ind w:left="107"/>
              <w:rPr>
                <w:sz w:val="24"/>
                <w:szCs w:val="24"/>
              </w:rPr>
            </w:pPr>
            <w:r w:rsidRPr="00347AAD">
              <w:rPr>
                <w:sz w:val="24"/>
                <w:szCs w:val="24"/>
              </w:rPr>
              <w:t>Monit</w:t>
            </w:r>
            <w:r w:rsidRPr="00347AAD">
              <w:rPr>
                <w:sz w:val="24"/>
                <w:szCs w:val="24"/>
                <w:lang w:val="en-US"/>
              </w:rPr>
              <w:t>o</w:t>
            </w:r>
            <w:r w:rsidRPr="00347AAD">
              <w:rPr>
                <w:sz w:val="24"/>
                <w:szCs w:val="24"/>
              </w:rPr>
              <w:t>ring dan evaluasi SOP BagianTata Usaha</w:t>
            </w:r>
          </w:p>
        </w:tc>
        <w:tc>
          <w:tcPr>
            <w:tcW w:w="2127" w:type="dxa"/>
            <w:vMerge/>
            <w:shd w:val="clear" w:color="auto" w:fill="auto"/>
          </w:tcPr>
          <w:p w14:paraId="3AEBC2CF" w14:textId="68B3BFA1" w:rsidR="00BD3076" w:rsidRPr="00347AAD" w:rsidRDefault="00BD3076" w:rsidP="00347AAD">
            <w:pPr>
              <w:pStyle w:val="TableParagraph"/>
              <w:spacing w:line="276" w:lineRule="auto"/>
              <w:ind w:left="420" w:right="420"/>
              <w:jc w:val="center"/>
              <w:rPr>
                <w:sz w:val="24"/>
                <w:szCs w:val="24"/>
              </w:rPr>
            </w:pPr>
          </w:p>
        </w:tc>
        <w:tc>
          <w:tcPr>
            <w:tcW w:w="2409" w:type="dxa"/>
            <w:vMerge/>
            <w:shd w:val="clear" w:color="auto" w:fill="auto"/>
          </w:tcPr>
          <w:p w14:paraId="019D56F2" w14:textId="77777777" w:rsidR="00BD3076" w:rsidRPr="00347AAD" w:rsidRDefault="00BD3076" w:rsidP="00347AAD">
            <w:pPr>
              <w:pStyle w:val="TableParagraph"/>
              <w:spacing w:line="276" w:lineRule="auto"/>
              <w:ind w:left="148" w:right="147"/>
              <w:jc w:val="center"/>
              <w:rPr>
                <w:sz w:val="24"/>
                <w:szCs w:val="24"/>
              </w:rPr>
            </w:pPr>
          </w:p>
        </w:tc>
      </w:tr>
    </w:tbl>
    <w:p w14:paraId="55DE42C9" w14:textId="77777777" w:rsidR="00514B76" w:rsidRPr="00347AAD" w:rsidRDefault="00514B76" w:rsidP="00347AAD">
      <w:pPr>
        <w:pStyle w:val="BodyText"/>
        <w:spacing w:line="276" w:lineRule="auto"/>
        <w:rPr>
          <w:b/>
        </w:rPr>
      </w:pPr>
    </w:p>
    <w:p w14:paraId="2C3E782A" w14:textId="486350A1" w:rsidR="00514B76" w:rsidRDefault="00514B76" w:rsidP="00347AAD">
      <w:pPr>
        <w:spacing w:line="276" w:lineRule="auto"/>
        <w:ind w:left="180" w:right="150"/>
        <w:jc w:val="center"/>
        <w:rPr>
          <w:b/>
          <w:sz w:val="24"/>
          <w:szCs w:val="24"/>
        </w:rPr>
      </w:pPr>
    </w:p>
    <w:p w14:paraId="25191412" w14:textId="4E23B960" w:rsidR="00347AAD" w:rsidRDefault="00347AAD" w:rsidP="00347AAD">
      <w:pPr>
        <w:spacing w:line="276" w:lineRule="auto"/>
        <w:ind w:left="180" w:right="150"/>
        <w:jc w:val="center"/>
        <w:rPr>
          <w:b/>
          <w:sz w:val="24"/>
          <w:szCs w:val="24"/>
        </w:rPr>
      </w:pPr>
    </w:p>
    <w:p w14:paraId="4B8B729D" w14:textId="3FB8C99A" w:rsidR="00347AAD" w:rsidRDefault="00347AAD" w:rsidP="00347AAD">
      <w:pPr>
        <w:spacing w:line="276" w:lineRule="auto"/>
        <w:ind w:left="180" w:right="150"/>
        <w:jc w:val="center"/>
        <w:rPr>
          <w:b/>
          <w:sz w:val="24"/>
          <w:szCs w:val="24"/>
        </w:rPr>
      </w:pPr>
    </w:p>
    <w:p w14:paraId="2F1AE73F" w14:textId="36262E9C" w:rsidR="00347AAD" w:rsidRDefault="00347AAD" w:rsidP="00347AAD">
      <w:pPr>
        <w:spacing w:line="276" w:lineRule="auto"/>
        <w:ind w:left="180" w:right="150"/>
        <w:jc w:val="center"/>
        <w:rPr>
          <w:b/>
          <w:sz w:val="24"/>
          <w:szCs w:val="24"/>
        </w:rPr>
      </w:pPr>
    </w:p>
    <w:p w14:paraId="71D6DE87" w14:textId="5B23C24C" w:rsidR="00347AAD" w:rsidRDefault="00347AAD" w:rsidP="00347AAD">
      <w:pPr>
        <w:spacing w:line="276" w:lineRule="auto"/>
        <w:ind w:left="180" w:right="150"/>
        <w:jc w:val="center"/>
        <w:rPr>
          <w:b/>
          <w:sz w:val="24"/>
          <w:szCs w:val="24"/>
        </w:rPr>
      </w:pPr>
    </w:p>
    <w:p w14:paraId="05E1D520" w14:textId="43B9D53C" w:rsidR="00347AAD" w:rsidRDefault="00347AAD" w:rsidP="00347AAD">
      <w:pPr>
        <w:spacing w:line="276" w:lineRule="auto"/>
        <w:ind w:left="180" w:right="150"/>
        <w:jc w:val="center"/>
        <w:rPr>
          <w:b/>
          <w:sz w:val="24"/>
          <w:szCs w:val="24"/>
        </w:rPr>
      </w:pPr>
    </w:p>
    <w:p w14:paraId="4B3649DE" w14:textId="7CBCB923" w:rsidR="00347AAD" w:rsidRDefault="00347AAD" w:rsidP="00347AAD">
      <w:pPr>
        <w:spacing w:line="276" w:lineRule="auto"/>
        <w:ind w:left="180" w:right="150"/>
        <w:jc w:val="center"/>
        <w:rPr>
          <w:b/>
          <w:sz w:val="24"/>
          <w:szCs w:val="24"/>
        </w:rPr>
      </w:pPr>
    </w:p>
    <w:p w14:paraId="6F177EB4" w14:textId="7364BD7E" w:rsidR="00347AAD" w:rsidRDefault="00347AAD" w:rsidP="00347AAD">
      <w:pPr>
        <w:spacing w:line="276" w:lineRule="auto"/>
        <w:ind w:left="180" w:right="150"/>
        <w:jc w:val="center"/>
        <w:rPr>
          <w:b/>
          <w:sz w:val="24"/>
          <w:szCs w:val="24"/>
        </w:rPr>
      </w:pPr>
    </w:p>
    <w:p w14:paraId="7AC67F95" w14:textId="77777777" w:rsidR="00347AAD" w:rsidRPr="00347AAD" w:rsidRDefault="00347AAD" w:rsidP="00347AAD">
      <w:pPr>
        <w:spacing w:line="276" w:lineRule="auto"/>
        <w:ind w:left="180" w:right="150"/>
        <w:jc w:val="center"/>
        <w:rPr>
          <w:b/>
          <w:sz w:val="24"/>
          <w:szCs w:val="24"/>
        </w:rPr>
      </w:pPr>
    </w:p>
    <w:p w14:paraId="6633918B" w14:textId="77777777" w:rsidR="00514B76" w:rsidRPr="00347AAD" w:rsidRDefault="00514B76" w:rsidP="00347AAD">
      <w:pPr>
        <w:pStyle w:val="ListParagraph"/>
        <w:numPr>
          <w:ilvl w:val="0"/>
          <w:numId w:val="5"/>
        </w:numPr>
        <w:spacing w:line="276" w:lineRule="auto"/>
        <w:ind w:left="567" w:hanging="567"/>
        <w:rPr>
          <w:b/>
          <w:sz w:val="24"/>
          <w:szCs w:val="24"/>
        </w:rPr>
      </w:pPr>
      <w:r w:rsidRPr="00347AAD">
        <w:rPr>
          <w:b/>
          <w:sz w:val="24"/>
          <w:szCs w:val="24"/>
        </w:rPr>
        <w:lastRenderedPageBreak/>
        <w:t>SIMPULAN DAN</w:t>
      </w:r>
      <w:r w:rsidRPr="00347AAD">
        <w:rPr>
          <w:b/>
          <w:spacing w:val="-1"/>
          <w:sz w:val="24"/>
          <w:szCs w:val="24"/>
        </w:rPr>
        <w:t xml:space="preserve"> </w:t>
      </w:r>
      <w:r w:rsidRPr="00347AAD">
        <w:rPr>
          <w:b/>
          <w:sz w:val="24"/>
          <w:szCs w:val="24"/>
        </w:rPr>
        <w:t>SARAN</w:t>
      </w:r>
    </w:p>
    <w:p w14:paraId="636363A6" w14:textId="77777777" w:rsidR="00514B76" w:rsidRPr="00347AAD" w:rsidRDefault="00514B76" w:rsidP="00347AAD">
      <w:pPr>
        <w:pStyle w:val="BodyText"/>
        <w:spacing w:before="136" w:line="276" w:lineRule="auto"/>
        <w:ind w:left="567" w:firstLine="567"/>
        <w:jc w:val="both"/>
      </w:pPr>
      <w:r w:rsidRPr="00347AAD">
        <w:t>Simpulan dari kegiatan ini adalah sebagai berikut :</w:t>
      </w:r>
    </w:p>
    <w:p w14:paraId="76F2D58E" w14:textId="77777777" w:rsidR="00514B76" w:rsidRPr="00347AAD" w:rsidRDefault="00514B76" w:rsidP="00347AAD">
      <w:pPr>
        <w:pStyle w:val="ListParagraph"/>
        <w:numPr>
          <w:ilvl w:val="0"/>
          <w:numId w:val="3"/>
        </w:numPr>
        <w:spacing w:before="140" w:line="276" w:lineRule="auto"/>
        <w:ind w:left="1134" w:hanging="567"/>
        <w:rPr>
          <w:sz w:val="24"/>
          <w:szCs w:val="24"/>
        </w:rPr>
      </w:pPr>
      <w:r w:rsidRPr="00347AAD">
        <w:rPr>
          <w:sz w:val="24"/>
          <w:szCs w:val="24"/>
        </w:rPr>
        <w:t>Monitoring dan evaluasi SOP Kantor Wilayah Kementerian Agama Provinsi Jawa Tengah dilakukan pada setiap Unit Pelaksana Teknis</w:t>
      </w:r>
      <w:r w:rsidRPr="00347AAD">
        <w:rPr>
          <w:spacing w:val="-14"/>
          <w:sz w:val="24"/>
          <w:szCs w:val="24"/>
        </w:rPr>
        <w:t xml:space="preserve"> </w:t>
      </w:r>
      <w:r w:rsidRPr="00347AAD">
        <w:rPr>
          <w:sz w:val="24"/>
          <w:szCs w:val="24"/>
        </w:rPr>
        <w:t xml:space="preserve">(UPT); </w:t>
      </w:r>
    </w:p>
    <w:p w14:paraId="5CF7AB42" w14:textId="77777777" w:rsidR="00514B76" w:rsidRPr="00347AAD" w:rsidRDefault="00514B76" w:rsidP="00347AAD">
      <w:pPr>
        <w:pStyle w:val="ListParagraph"/>
        <w:numPr>
          <w:ilvl w:val="0"/>
          <w:numId w:val="3"/>
        </w:numPr>
        <w:spacing w:before="140" w:line="276" w:lineRule="auto"/>
        <w:ind w:left="1134" w:hanging="567"/>
        <w:rPr>
          <w:sz w:val="24"/>
          <w:szCs w:val="24"/>
        </w:rPr>
      </w:pPr>
      <w:r w:rsidRPr="00347AAD">
        <w:rPr>
          <w:sz w:val="24"/>
          <w:szCs w:val="24"/>
        </w:rPr>
        <w:t>SOP yang dimonitoring dan dievaluasi mudah didapat dan sudah diterapkan tetapi masih perlu dilakukan sosialisasi agar SOP bisa sampai kepada seluruh pegawai yang ada.</w:t>
      </w:r>
    </w:p>
    <w:p w14:paraId="2471FACA" w14:textId="77777777" w:rsidR="00514B76" w:rsidRPr="00347AAD" w:rsidRDefault="00514B76" w:rsidP="00347AAD">
      <w:pPr>
        <w:pStyle w:val="ListParagraph"/>
        <w:numPr>
          <w:ilvl w:val="0"/>
          <w:numId w:val="3"/>
        </w:numPr>
        <w:spacing w:before="140" w:line="276" w:lineRule="auto"/>
        <w:ind w:left="1134" w:hanging="567"/>
        <w:rPr>
          <w:sz w:val="24"/>
          <w:szCs w:val="24"/>
        </w:rPr>
      </w:pPr>
      <w:r w:rsidRPr="00347AAD">
        <w:rPr>
          <w:sz w:val="24"/>
          <w:szCs w:val="24"/>
        </w:rPr>
        <w:t>Diharapkan dengan monitoring dan evaluasi SOP, tata kerja dan proses kerja di lingkungan Kantor Wilayah Kementerian Agama Provinsi Jawa Tengah semakin efektif.</w:t>
      </w:r>
    </w:p>
    <w:p w14:paraId="43AEDBDE" w14:textId="77777777" w:rsidR="00514B76" w:rsidRPr="00347AAD" w:rsidRDefault="00514B76" w:rsidP="00347AAD">
      <w:pPr>
        <w:pStyle w:val="ListParagraph"/>
        <w:numPr>
          <w:ilvl w:val="0"/>
          <w:numId w:val="3"/>
        </w:numPr>
        <w:spacing w:before="140" w:line="276" w:lineRule="auto"/>
        <w:ind w:left="1134" w:hanging="567"/>
        <w:rPr>
          <w:sz w:val="24"/>
          <w:szCs w:val="24"/>
        </w:rPr>
      </w:pPr>
      <w:r w:rsidRPr="00347AAD">
        <w:rPr>
          <w:sz w:val="24"/>
          <w:szCs w:val="24"/>
        </w:rPr>
        <w:t>SOP yang sesuai tugas dan fungsi dapat mendorong pelaksanaan pekerjaan yang jelas dan terukur, menjadi dasar untuk penyusunan target kinerja individu.</w:t>
      </w:r>
    </w:p>
    <w:p w14:paraId="2635AE3D" w14:textId="77777777" w:rsidR="00514B76" w:rsidRPr="00347AAD" w:rsidRDefault="00514B76" w:rsidP="00347AAD">
      <w:pPr>
        <w:pStyle w:val="ListParagraph"/>
        <w:numPr>
          <w:ilvl w:val="0"/>
          <w:numId w:val="3"/>
        </w:numPr>
        <w:spacing w:before="140" w:line="276" w:lineRule="auto"/>
        <w:ind w:left="1134" w:hanging="567"/>
        <w:rPr>
          <w:sz w:val="24"/>
          <w:szCs w:val="24"/>
        </w:rPr>
      </w:pPr>
      <w:r w:rsidRPr="00347AAD">
        <w:rPr>
          <w:sz w:val="24"/>
          <w:szCs w:val="24"/>
        </w:rPr>
        <w:t>Perlu dilakukan reviu, secara berkala terhadap SOP yang telah ada dengan melihat implementasi dan praktek di lapangan sehingga dapat diketahui apakah SOP yang telah disusun memang sesuai dengan aktifitas operasionalnya sehingga dapat disimpulkan apakah diperlukan pengembangan dan penyempurnaan.</w:t>
      </w:r>
    </w:p>
    <w:p w14:paraId="746A24C9" w14:textId="77777777" w:rsidR="00514B76" w:rsidRPr="00347AAD" w:rsidRDefault="00514B76" w:rsidP="00347AAD">
      <w:pPr>
        <w:pStyle w:val="ListParagraph"/>
        <w:tabs>
          <w:tab w:val="left" w:pos="1272"/>
        </w:tabs>
        <w:spacing w:before="80" w:line="276" w:lineRule="auto"/>
        <w:ind w:left="1271" w:right="494" w:firstLine="0"/>
        <w:rPr>
          <w:sz w:val="24"/>
          <w:szCs w:val="24"/>
        </w:rPr>
      </w:pPr>
    </w:p>
    <w:p w14:paraId="27122FED" w14:textId="7DBB4A59" w:rsidR="00514B76" w:rsidRPr="00347AAD" w:rsidRDefault="0060714C" w:rsidP="00347AAD">
      <w:pPr>
        <w:pStyle w:val="ListParagraph"/>
        <w:numPr>
          <w:ilvl w:val="0"/>
          <w:numId w:val="5"/>
        </w:numPr>
        <w:spacing w:line="276" w:lineRule="auto"/>
        <w:ind w:left="567" w:hanging="567"/>
        <w:rPr>
          <w:sz w:val="24"/>
          <w:szCs w:val="24"/>
        </w:rPr>
      </w:pPr>
      <w:r w:rsidRPr="00347AAD">
        <w:rPr>
          <w:b/>
          <w:sz w:val="24"/>
          <w:szCs w:val="24"/>
          <w:lang w:val="en-US"/>
        </w:rPr>
        <w:t>P</w:t>
      </w:r>
      <w:r w:rsidR="00514B76" w:rsidRPr="00347AAD">
        <w:rPr>
          <w:b/>
          <w:sz w:val="24"/>
          <w:szCs w:val="24"/>
        </w:rPr>
        <w:t>ENUTUP</w:t>
      </w:r>
    </w:p>
    <w:p w14:paraId="7FC56924" w14:textId="77777777" w:rsidR="00514B76" w:rsidRPr="00347AAD" w:rsidRDefault="00514B76" w:rsidP="00347AAD">
      <w:pPr>
        <w:pStyle w:val="BodyText"/>
        <w:spacing w:before="136" w:line="276" w:lineRule="auto"/>
        <w:ind w:left="567" w:firstLine="567"/>
        <w:jc w:val="both"/>
      </w:pPr>
      <w:r w:rsidRPr="00347AAD">
        <w:t>Demikian laporan Monitoring dan Evaluasi Pelaksanaan SOP di lingkungan Kantor Wilayah Kementerian Agama Provinsi Jawa Tengah Tahun 2020 ini disampaikan sebagai masukan dan bahan evaluasi bagipimpinan dan penyempurnaan SOP, sehingga bisa diterapkan dan pelaksanaan tugas sehari-hari secara maksimal sebagai panduan praktis dan efisien yang bermuara pada peningkatan kinerja organisasi. Mohon arahan lebih lanjut. Terima kasih.</w:t>
      </w:r>
    </w:p>
    <w:p w14:paraId="535F864F" w14:textId="77777777" w:rsidR="00514B76" w:rsidRPr="00347AAD" w:rsidRDefault="00514B76" w:rsidP="00347AAD">
      <w:pPr>
        <w:pStyle w:val="BodyText"/>
        <w:spacing w:line="276" w:lineRule="auto"/>
      </w:pPr>
    </w:p>
    <w:p w14:paraId="12B064D6" w14:textId="77777777" w:rsidR="00514B76" w:rsidRPr="00347AAD" w:rsidRDefault="00514B76" w:rsidP="00347AAD">
      <w:pPr>
        <w:pStyle w:val="BodyText"/>
        <w:spacing w:line="276" w:lineRule="auto"/>
      </w:pPr>
    </w:p>
    <w:p w14:paraId="0722E621" w14:textId="77777777" w:rsidR="00215A06" w:rsidRPr="00347AAD" w:rsidRDefault="00215A06" w:rsidP="00347AAD">
      <w:pPr>
        <w:pStyle w:val="BodyText"/>
        <w:spacing w:line="276" w:lineRule="auto"/>
        <w:ind w:left="0" w:firstLine="0"/>
      </w:pPr>
    </w:p>
    <w:p w14:paraId="60E33064" w14:textId="5239DEF5" w:rsidR="00215A06" w:rsidRPr="00347AAD" w:rsidRDefault="00B253E1" w:rsidP="00347AAD">
      <w:pPr>
        <w:pStyle w:val="BodyText"/>
        <w:tabs>
          <w:tab w:val="left" w:pos="6347"/>
        </w:tabs>
        <w:spacing w:line="276" w:lineRule="auto"/>
        <w:ind w:left="4638" w:right="1229" w:firstLine="0"/>
      </w:pPr>
      <w:r w:rsidRPr="00347AAD">
        <w:t>Semarang,</w:t>
      </w:r>
      <w:r w:rsidRPr="00347AAD">
        <w:tab/>
      </w:r>
      <w:proofErr w:type="spellStart"/>
      <w:r w:rsidR="004549DF" w:rsidRPr="00347AAD">
        <w:rPr>
          <w:lang w:val="en-US"/>
        </w:rPr>
        <w:t>Februari</w:t>
      </w:r>
      <w:proofErr w:type="spellEnd"/>
      <w:r w:rsidR="004549DF" w:rsidRPr="00347AAD">
        <w:rPr>
          <w:lang w:val="en-US"/>
        </w:rPr>
        <w:t xml:space="preserve"> 2021</w:t>
      </w:r>
      <w:r w:rsidRPr="00347AAD">
        <w:rPr>
          <w:spacing w:val="-64"/>
        </w:rPr>
        <w:t xml:space="preserve"> </w:t>
      </w:r>
      <w:r w:rsidRPr="00347AAD">
        <w:t>Kepala</w:t>
      </w:r>
      <w:r w:rsidRPr="00347AAD">
        <w:rPr>
          <w:spacing w:val="-1"/>
        </w:rPr>
        <w:t xml:space="preserve"> </w:t>
      </w:r>
      <w:r w:rsidRPr="00347AAD">
        <w:t>Tata Usaha</w:t>
      </w:r>
    </w:p>
    <w:p w14:paraId="06C45335" w14:textId="77777777" w:rsidR="00215A06" w:rsidRPr="00347AAD" w:rsidRDefault="00B253E1" w:rsidP="00347AAD">
      <w:pPr>
        <w:pStyle w:val="BodyText"/>
        <w:spacing w:line="276" w:lineRule="auto"/>
        <w:ind w:left="4638" w:firstLine="0"/>
      </w:pPr>
      <w:r w:rsidRPr="00347AAD">
        <w:t>Kanwil</w:t>
      </w:r>
      <w:r w:rsidRPr="00347AAD">
        <w:rPr>
          <w:spacing w:val="-4"/>
        </w:rPr>
        <w:t xml:space="preserve"> </w:t>
      </w:r>
      <w:r w:rsidRPr="00347AAD">
        <w:t>Kemenag</w:t>
      </w:r>
      <w:r w:rsidRPr="00347AAD">
        <w:rPr>
          <w:spacing w:val="-3"/>
        </w:rPr>
        <w:t xml:space="preserve"> </w:t>
      </w:r>
      <w:r w:rsidRPr="00347AAD">
        <w:t>Prov.</w:t>
      </w:r>
      <w:r w:rsidRPr="00347AAD">
        <w:rPr>
          <w:spacing w:val="-3"/>
        </w:rPr>
        <w:t xml:space="preserve"> </w:t>
      </w:r>
      <w:r w:rsidRPr="00347AAD">
        <w:t>Jateng</w:t>
      </w:r>
    </w:p>
    <w:p w14:paraId="34B8DACB" w14:textId="77777777" w:rsidR="00215A06" w:rsidRPr="00347AAD" w:rsidRDefault="00215A06" w:rsidP="00347AAD">
      <w:pPr>
        <w:pStyle w:val="BodyText"/>
        <w:spacing w:line="276" w:lineRule="auto"/>
        <w:ind w:left="0" w:firstLine="0"/>
      </w:pPr>
    </w:p>
    <w:p w14:paraId="02FF4703" w14:textId="77777777" w:rsidR="00215A06" w:rsidRPr="00347AAD" w:rsidRDefault="00215A06" w:rsidP="00347AAD">
      <w:pPr>
        <w:pStyle w:val="BodyText"/>
        <w:spacing w:line="276" w:lineRule="auto"/>
        <w:ind w:left="0" w:firstLine="0"/>
      </w:pPr>
    </w:p>
    <w:p w14:paraId="1653F889" w14:textId="77777777" w:rsidR="00215A06" w:rsidRPr="00347AAD" w:rsidRDefault="00215A06" w:rsidP="00347AAD">
      <w:pPr>
        <w:pStyle w:val="BodyText"/>
        <w:spacing w:line="276" w:lineRule="auto"/>
        <w:ind w:left="0" w:firstLine="0"/>
      </w:pPr>
    </w:p>
    <w:p w14:paraId="7589EEEE" w14:textId="7AB68C43" w:rsidR="0056744D" w:rsidRPr="00347AAD" w:rsidRDefault="00B253E1" w:rsidP="00347AAD">
      <w:pPr>
        <w:pStyle w:val="BodyText"/>
        <w:spacing w:line="276" w:lineRule="auto"/>
        <w:ind w:left="4638" w:right="723" w:firstLine="0"/>
      </w:pPr>
      <w:r w:rsidRPr="00347AAD">
        <w:t>H. Fajar Adhy Nugroho, S.Sos., M.Si</w:t>
      </w:r>
      <w:r w:rsidRPr="00347AAD">
        <w:rPr>
          <w:spacing w:val="-64"/>
        </w:rPr>
        <w:t xml:space="preserve"> </w:t>
      </w:r>
      <w:r w:rsidRPr="00347AAD">
        <w:t>NIP.</w:t>
      </w:r>
      <w:r w:rsidRPr="00347AAD">
        <w:rPr>
          <w:spacing w:val="1"/>
        </w:rPr>
        <w:t xml:space="preserve"> </w:t>
      </w:r>
      <w:r w:rsidRPr="00347AAD">
        <w:t>19700711</w:t>
      </w:r>
      <w:r w:rsidRPr="00347AAD">
        <w:rPr>
          <w:spacing w:val="-1"/>
        </w:rPr>
        <w:t xml:space="preserve"> </w:t>
      </w:r>
      <w:r w:rsidRPr="00347AAD">
        <w:t>199903</w:t>
      </w:r>
      <w:r w:rsidRPr="00347AAD">
        <w:rPr>
          <w:spacing w:val="-1"/>
        </w:rPr>
        <w:t xml:space="preserve"> </w:t>
      </w:r>
      <w:r w:rsidRPr="00347AAD">
        <w:t>1</w:t>
      </w:r>
      <w:r w:rsidRPr="00347AAD">
        <w:rPr>
          <w:spacing w:val="-1"/>
        </w:rPr>
        <w:t xml:space="preserve"> </w:t>
      </w:r>
      <w:r w:rsidRPr="00347AAD">
        <w:t>001</w:t>
      </w:r>
    </w:p>
    <w:sectPr w:rsidR="0056744D" w:rsidRPr="00347AAD" w:rsidSect="00BD3076">
      <w:type w:val="continuous"/>
      <w:pgSz w:w="11910" w:h="16850"/>
      <w:pgMar w:top="1134" w:right="1021" w:bottom="1134"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3035"/>
    <w:multiLevelType w:val="hybridMultilevel"/>
    <w:tmpl w:val="11A65C8A"/>
    <w:lvl w:ilvl="0" w:tplc="A774B638">
      <w:start w:val="1"/>
      <w:numFmt w:val="decimal"/>
      <w:lvlText w:val="%1."/>
      <w:lvlJc w:val="left"/>
      <w:pPr>
        <w:ind w:left="720" w:hanging="360"/>
      </w:pPr>
      <w:rPr>
        <w:rFonts w:ascii="Arial" w:eastAsia="Carlit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7BE"/>
    <w:multiLevelType w:val="hybridMultilevel"/>
    <w:tmpl w:val="43826508"/>
    <w:lvl w:ilvl="0" w:tplc="082821C2">
      <w:start w:val="1"/>
      <w:numFmt w:val="decimal"/>
      <w:lvlText w:val="%1."/>
      <w:lvlJc w:val="left"/>
      <w:pPr>
        <w:ind w:left="460" w:hanging="360"/>
      </w:pPr>
      <w:rPr>
        <w:rFonts w:ascii="Arial" w:eastAsia="Arial" w:hAnsi="Arial" w:cs="Arial" w:hint="default"/>
        <w:b/>
        <w:bCs/>
        <w:spacing w:val="-6"/>
        <w:w w:val="99"/>
        <w:sz w:val="24"/>
        <w:szCs w:val="24"/>
        <w:lang w:eastAsia="en-US" w:bidi="ar-SA"/>
      </w:rPr>
    </w:lvl>
    <w:lvl w:ilvl="1" w:tplc="5D3C592A">
      <w:start w:val="1"/>
      <w:numFmt w:val="lowerLetter"/>
      <w:lvlText w:val="%2."/>
      <w:lvlJc w:val="left"/>
      <w:pPr>
        <w:ind w:left="820" w:hanging="360"/>
      </w:pPr>
      <w:rPr>
        <w:rFonts w:ascii="Arial" w:eastAsia="Arial" w:hAnsi="Arial" w:cs="Arial" w:hint="default"/>
        <w:b/>
        <w:bCs/>
        <w:w w:val="99"/>
        <w:sz w:val="24"/>
        <w:szCs w:val="24"/>
        <w:lang w:eastAsia="en-US" w:bidi="ar-SA"/>
      </w:rPr>
    </w:lvl>
    <w:lvl w:ilvl="2" w:tplc="6874C7CA">
      <w:start w:val="1"/>
      <w:numFmt w:val="decimal"/>
      <w:lvlText w:val="%3."/>
      <w:lvlJc w:val="left"/>
      <w:pPr>
        <w:ind w:left="2260" w:hanging="720"/>
      </w:pPr>
      <w:rPr>
        <w:rFonts w:ascii="Arial" w:eastAsia="Arial" w:hAnsi="Arial" w:cs="Arial" w:hint="default"/>
        <w:spacing w:val="-15"/>
        <w:w w:val="99"/>
        <w:sz w:val="24"/>
        <w:szCs w:val="24"/>
        <w:lang w:eastAsia="en-US" w:bidi="ar-SA"/>
      </w:rPr>
    </w:lvl>
    <w:lvl w:ilvl="3" w:tplc="879E62E4">
      <w:numFmt w:val="bullet"/>
      <w:lvlText w:val="•"/>
      <w:lvlJc w:val="left"/>
      <w:pPr>
        <w:ind w:left="1900" w:hanging="720"/>
      </w:pPr>
      <w:rPr>
        <w:rFonts w:hint="default"/>
        <w:lang w:eastAsia="en-US" w:bidi="ar-SA"/>
      </w:rPr>
    </w:lvl>
    <w:lvl w:ilvl="4" w:tplc="44E44A4E">
      <w:numFmt w:val="bullet"/>
      <w:lvlText w:val="•"/>
      <w:lvlJc w:val="left"/>
      <w:pPr>
        <w:ind w:left="2260" w:hanging="720"/>
      </w:pPr>
      <w:rPr>
        <w:rFonts w:hint="default"/>
        <w:lang w:eastAsia="en-US" w:bidi="ar-SA"/>
      </w:rPr>
    </w:lvl>
    <w:lvl w:ilvl="5" w:tplc="21C4DD5A">
      <w:numFmt w:val="bullet"/>
      <w:lvlText w:val="•"/>
      <w:lvlJc w:val="left"/>
      <w:pPr>
        <w:ind w:left="3543" w:hanging="720"/>
      </w:pPr>
      <w:rPr>
        <w:rFonts w:hint="default"/>
        <w:lang w:eastAsia="en-US" w:bidi="ar-SA"/>
      </w:rPr>
    </w:lvl>
    <w:lvl w:ilvl="6" w:tplc="66C02A24">
      <w:numFmt w:val="bullet"/>
      <w:lvlText w:val="•"/>
      <w:lvlJc w:val="left"/>
      <w:pPr>
        <w:ind w:left="4826" w:hanging="720"/>
      </w:pPr>
      <w:rPr>
        <w:rFonts w:hint="default"/>
        <w:lang w:eastAsia="en-US" w:bidi="ar-SA"/>
      </w:rPr>
    </w:lvl>
    <w:lvl w:ilvl="7" w:tplc="F1305DF2">
      <w:numFmt w:val="bullet"/>
      <w:lvlText w:val="•"/>
      <w:lvlJc w:val="left"/>
      <w:pPr>
        <w:ind w:left="6110" w:hanging="720"/>
      </w:pPr>
      <w:rPr>
        <w:rFonts w:hint="default"/>
        <w:lang w:eastAsia="en-US" w:bidi="ar-SA"/>
      </w:rPr>
    </w:lvl>
    <w:lvl w:ilvl="8" w:tplc="AA04C4BE">
      <w:numFmt w:val="bullet"/>
      <w:lvlText w:val="•"/>
      <w:lvlJc w:val="left"/>
      <w:pPr>
        <w:ind w:left="7393" w:hanging="720"/>
      </w:pPr>
      <w:rPr>
        <w:rFonts w:hint="default"/>
        <w:lang w:eastAsia="en-US" w:bidi="ar-SA"/>
      </w:rPr>
    </w:lvl>
  </w:abstractNum>
  <w:abstractNum w:abstractNumId="2" w15:restartNumberingAfterBreak="0">
    <w:nsid w:val="33CF5A05"/>
    <w:multiLevelType w:val="hybridMultilevel"/>
    <w:tmpl w:val="864ECD4E"/>
    <w:lvl w:ilvl="0" w:tplc="A8823806">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3CD20F64"/>
    <w:multiLevelType w:val="hybridMultilevel"/>
    <w:tmpl w:val="48043A04"/>
    <w:lvl w:ilvl="0" w:tplc="23B8B632">
      <w:start w:val="1"/>
      <w:numFmt w:val="upperLetter"/>
      <w:lvlText w:val="%1."/>
      <w:lvlJc w:val="left"/>
      <w:pPr>
        <w:ind w:left="668" w:hanging="567"/>
      </w:pPr>
      <w:rPr>
        <w:rFonts w:ascii="Arial" w:eastAsia="Arial" w:hAnsi="Arial" w:cs="Arial" w:hint="default"/>
        <w:b/>
        <w:bCs/>
        <w:spacing w:val="-13"/>
        <w:w w:val="99"/>
        <w:sz w:val="24"/>
        <w:szCs w:val="24"/>
        <w:lang w:val="id" w:eastAsia="en-US" w:bidi="ar-SA"/>
      </w:rPr>
    </w:lvl>
    <w:lvl w:ilvl="1" w:tplc="53C4F6D8">
      <w:start w:val="1"/>
      <w:numFmt w:val="decimal"/>
      <w:lvlText w:val="%2."/>
      <w:lvlJc w:val="left"/>
      <w:pPr>
        <w:ind w:left="1234" w:hanging="567"/>
      </w:pPr>
      <w:rPr>
        <w:rFonts w:ascii="Arial" w:eastAsia="Arial" w:hAnsi="Arial" w:cs="Arial" w:hint="default"/>
        <w:spacing w:val="-7"/>
        <w:w w:val="100"/>
        <w:sz w:val="24"/>
        <w:szCs w:val="24"/>
        <w:lang w:val="id" w:eastAsia="en-US" w:bidi="ar-SA"/>
      </w:rPr>
    </w:lvl>
    <w:lvl w:ilvl="2" w:tplc="74CC3334">
      <w:numFmt w:val="bullet"/>
      <w:lvlText w:val="•"/>
      <w:lvlJc w:val="left"/>
      <w:pPr>
        <w:ind w:left="2134" w:hanging="567"/>
      </w:pPr>
      <w:rPr>
        <w:rFonts w:hint="default"/>
        <w:lang w:val="id" w:eastAsia="en-US" w:bidi="ar-SA"/>
      </w:rPr>
    </w:lvl>
    <w:lvl w:ilvl="3" w:tplc="B9DE05C8">
      <w:numFmt w:val="bullet"/>
      <w:lvlText w:val="•"/>
      <w:lvlJc w:val="left"/>
      <w:pPr>
        <w:ind w:left="3028" w:hanging="567"/>
      </w:pPr>
      <w:rPr>
        <w:rFonts w:hint="default"/>
        <w:lang w:val="id" w:eastAsia="en-US" w:bidi="ar-SA"/>
      </w:rPr>
    </w:lvl>
    <w:lvl w:ilvl="4" w:tplc="16A65C52">
      <w:numFmt w:val="bullet"/>
      <w:lvlText w:val="•"/>
      <w:lvlJc w:val="left"/>
      <w:pPr>
        <w:ind w:left="3922" w:hanging="567"/>
      </w:pPr>
      <w:rPr>
        <w:rFonts w:hint="default"/>
        <w:lang w:val="id" w:eastAsia="en-US" w:bidi="ar-SA"/>
      </w:rPr>
    </w:lvl>
    <w:lvl w:ilvl="5" w:tplc="351004CA">
      <w:numFmt w:val="bullet"/>
      <w:lvlText w:val="•"/>
      <w:lvlJc w:val="left"/>
      <w:pPr>
        <w:ind w:left="4816" w:hanging="567"/>
      </w:pPr>
      <w:rPr>
        <w:rFonts w:hint="default"/>
        <w:lang w:val="id" w:eastAsia="en-US" w:bidi="ar-SA"/>
      </w:rPr>
    </w:lvl>
    <w:lvl w:ilvl="6" w:tplc="FD9E5C84">
      <w:numFmt w:val="bullet"/>
      <w:lvlText w:val="•"/>
      <w:lvlJc w:val="left"/>
      <w:pPr>
        <w:ind w:left="5710" w:hanging="567"/>
      </w:pPr>
      <w:rPr>
        <w:rFonts w:hint="default"/>
        <w:lang w:val="id" w:eastAsia="en-US" w:bidi="ar-SA"/>
      </w:rPr>
    </w:lvl>
    <w:lvl w:ilvl="7" w:tplc="8F44B45E">
      <w:numFmt w:val="bullet"/>
      <w:lvlText w:val="•"/>
      <w:lvlJc w:val="left"/>
      <w:pPr>
        <w:ind w:left="6604" w:hanging="567"/>
      </w:pPr>
      <w:rPr>
        <w:rFonts w:hint="default"/>
        <w:lang w:val="id" w:eastAsia="en-US" w:bidi="ar-SA"/>
      </w:rPr>
    </w:lvl>
    <w:lvl w:ilvl="8" w:tplc="1C683690">
      <w:numFmt w:val="bullet"/>
      <w:lvlText w:val="•"/>
      <w:lvlJc w:val="left"/>
      <w:pPr>
        <w:ind w:left="7498" w:hanging="567"/>
      </w:pPr>
      <w:rPr>
        <w:rFonts w:hint="default"/>
        <w:lang w:val="id" w:eastAsia="en-US" w:bidi="ar-SA"/>
      </w:rPr>
    </w:lvl>
  </w:abstractNum>
  <w:abstractNum w:abstractNumId="4" w15:restartNumberingAfterBreak="0">
    <w:nsid w:val="3FC2378D"/>
    <w:multiLevelType w:val="hybridMultilevel"/>
    <w:tmpl w:val="9D3A309A"/>
    <w:lvl w:ilvl="0" w:tplc="742419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7FA124F"/>
    <w:multiLevelType w:val="hybridMultilevel"/>
    <w:tmpl w:val="0B4A80F2"/>
    <w:lvl w:ilvl="0" w:tplc="3D22A400">
      <w:start w:val="1"/>
      <w:numFmt w:val="decimal"/>
      <w:lvlText w:val="%1."/>
      <w:lvlJc w:val="left"/>
      <w:pPr>
        <w:ind w:left="1271" w:hanging="452"/>
      </w:pPr>
      <w:rPr>
        <w:rFonts w:ascii="Arial" w:eastAsia="Arial" w:hAnsi="Arial" w:cs="Arial" w:hint="default"/>
        <w:spacing w:val="-18"/>
        <w:w w:val="99"/>
        <w:sz w:val="24"/>
        <w:szCs w:val="24"/>
        <w:lang w:eastAsia="en-US" w:bidi="ar-SA"/>
      </w:rPr>
    </w:lvl>
    <w:lvl w:ilvl="1" w:tplc="26EC93A8">
      <w:numFmt w:val="bullet"/>
      <w:lvlText w:val="•"/>
      <w:lvlJc w:val="left"/>
      <w:pPr>
        <w:ind w:left="2148" w:hanging="452"/>
      </w:pPr>
      <w:rPr>
        <w:rFonts w:hint="default"/>
        <w:lang w:eastAsia="en-US" w:bidi="ar-SA"/>
      </w:rPr>
    </w:lvl>
    <w:lvl w:ilvl="2" w:tplc="2F2407D2">
      <w:numFmt w:val="bullet"/>
      <w:lvlText w:val="•"/>
      <w:lvlJc w:val="left"/>
      <w:pPr>
        <w:ind w:left="3016" w:hanging="452"/>
      </w:pPr>
      <w:rPr>
        <w:rFonts w:hint="default"/>
        <w:lang w:eastAsia="en-US" w:bidi="ar-SA"/>
      </w:rPr>
    </w:lvl>
    <w:lvl w:ilvl="3" w:tplc="528A0C5A">
      <w:numFmt w:val="bullet"/>
      <w:lvlText w:val="•"/>
      <w:lvlJc w:val="left"/>
      <w:pPr>
        <w:ind w:left="3884" w:hanging="452"/>
      </w:pPr>
      <w:rPr>
        <w:rFonts w:hint="default"/>
        <w:lang w:eastAsia="en-US" w:bidi="ar-SA"/>
      </w:rPr>
    </w:lvl>
    <w:lvl w:ilvl="4" w:tplc="2CD8D368">
      <w:numFmt w:val="bullet"/>
      <w:lvlText w:val="•"/>
      <w:lvlJc w:val="left"/>
      <w:pPr>
        <w:ind w:left="4752" w:hanging="452"/>
      </w:pPr>
      <w:rPr>
        <w:rFonts w:hint="default"/>
        <w:lang w:eastAsia="en-US" w:bidi="ar-SA"/>
      </w:rPr>
    </w:lvl>
    <w:lvl w:ilvl="5" w:tplc="EA44F1EA">
      <w:numFmt w:val="bullet"/>
      <w:lvlText w:val="•"/>
      <w:lvlJc w:val="left"/>
      <w:pPr>
        <w:ind w:left="5620" w:hanging="452"/>
      </w:pPr>
      <w:rPr>
        <w:rFonts w:hint="default"/>
        <w:lang w:eastAsia="en-US" w:bidi="ar-SA"/>
      </w:rPr>
    </w:lvl>
    <w:lvl w:ilvl="6" w:tplc="1E748F58">
      <w:numFmt w:val="bullet"/>
      <w:lvlText w:val="•"/>
      <w:lvlJc w:val="left"/>
      <w:pPr>
        <w:ind w:left="6488" w:hanging="452"/>
      </w:pPr>
      <w:rPr>
        <w:rFonts w:hint="default"/>
        <w:lang w:eastAsia="en-US" w:bidi="ar-SA"/>
      </w:rPr>
    </w:lvl>
    <w:lvl w:ilvl="7" w:tplc="8B78EC2C">
      <w:numFmt w:val="bullet"/>
      <w:lvlText w:val="•"/>
      <w:lvlJc w:val="left"/>
      <w:pPr>
        <w:ind w:left="7356" w:hanging="452"/>
      </w:pPr>
      <w:rPr>
        <w:rFonts w:hint="default"/>
        <w:lang w:eastAsia="en-US" w:bidi="ar-SA"/>
      </w:rPr>
    </w:lvl>
    <w:lvl w:ilvl="8" w:tplc="D71CD9CA">
      <w:numFmt w:val="bullet"/>
      <w:lvlText w:val="•"/>
      <w:lvlJc w:val="left"/>
      <w:pPr>
        <w:ind w:left="8224" w:hanging="452"/>
      </w:pPr>
      <w:rPr>
        <w:rFonts w:hint="default"/>
        <w:lang w:eastAsia="en-US" w:bidi="ar-SA"/>
      </w:rPr>
    </w:lvl>
  </w:abstractNum>
  <w:abstractNum w:abstractNumId="6" w15:restartNumberingAfterBreak="0">
    <w:nsid w:val="51305CC0"/>
    <w:multiLevelType w:val="hybridMultilevel"/>
    <w:tmpl w:val="E6A2912E"/>
    <w:lvl w:ilvl="0" w:tplc="0B68F8EA">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5B7857ED"/>
    <w:multiLevelType w:val="hybridMultilevel"/>
    <w:tmpl w:val="F0B29378"/>
    <w:lvl w:ilvl="0" w:tplc="CDF23F3E">
      <w:start w:val="1"/>
      <w:numFmt w:val="upperLetter"/>
      <w:lvlText w:val="%1."/>
      <w:lvlJc w:val="left"/>
      <w:pPr>
        <w:ind w:left="668" w:hanging="567"/>
      </w:pPr>
      <w:rPr>
        <w:rFonts w:ascii="Arial" w:eastAsia="Arial" w:hAnsi="Arial" w:cs="Arial" w:hint="default"/>
        <w:b/>
        <w:bCs/>
        <w:spacing w:val="-6"/>
        <w:w w:val="99"/>
        <w:sz w:val="24"/>
        <w:szCs w:val="24"/>
        <w:lang w:val="id" w:eastAsia="en-US" w:bidi="ar-SA"/>
      </w:rPr>
    </w:lvl>
    <w:lvl w:ilvl="1" w:tplc="B1688840">
      <w:start w:val="1"/>
      <w:numFmt w:val="decimal"/>
      <w:lvlText w:val="%2."/>
      <w:lvlJc w:val="left"/>
      <w:pPr>
        <w:ind w:left="1234" w:hanging="567"/>
      </w:pPr>
      <w:rPr>
        <w:rFonts w:ascii="Arial" w:eastAsia="Arial" w:hAnsi="Arial" w:cs="Arial" w:hint="default"/>
        <w:w w:val="100"/>
        <w:sz w:val="24"/>
        <w:szCs w:val="24"/>
        <w:lang w:val="id" w:eastAsia="en-US" w:bidi="ar-SA"/>
      </w:rPr>
    </w:lvl>
    <w:lvl w:ilvl="2" w:tplc="9CC6E244">
      <w:numFmt w:val="bullet"/>
      <w:lvlText w:val="•"/>
      <w:lvlJc w:val="left"/>
      <w:pPr>
        <w:ind w:left="2134" w:hanging="567"/>
      </w:pPr>
      <w:rPr>
        <w:rFonts w:hint="default"/>
        <w:lang w:val="id" w:eastAsia="en-US" w:bidi="ar-SA"/>
      </w:rPr>
    </w:lvl>
    <w:lvl w:ilvl="3" w:tplc="CCE60A72">
      <w:numFmt w:val="bullet"/>
      <w:lvlText w:val="•"/>
      <w:lvlJc w:val="left"/>
      <w:pPr>
        <w:ind w:left="3028" w:hanging="567"/>
      </w:pPr>
      <w:rPr>
        <w:rFonts w:hint="default"/>
        <w:lang w:val="id" w:eastAsia="en-US" w:bidi="ar-SA"/>
      </w:rPr>
    </w:lvl>
    <w:lvl w:ilvl="4" w:tplc="241492B8">
      <w:numFmt w:val="bullet"/>
      <w:lvlText w:val="•"/>
      <w:lvlJc w:val="left"/>
      <w:pPr>
        <w:ind w:left="3922" w:hanging="567"/>
      </w:pPr>
      <w:rPr>
        <w:rFonts w:hint="default"/>
        <w:lang w:val="id" w:eastAsia="en-US" w:bidi="ar-SA"/>
      </w:rPr>
    </w:lvl>
    <w:lvl w:ilvl="5" w:tplc="44FA94E6">
      <w:numFmt w:val="bullet"/>
      <w:lvlText w:val="•"/>
      <w:lvlJc w:val="left"/>
      <w:pPr>
        <w:ind w:left="4816" w:hanging="567"/>
      </w:pPr>
      <w:rPr>
        <w:rFonts w:hint="default"/>
        <w:lang w:val="id" w:eastAsia="en-US" w:bidi="ar-SA"/>
      </w:rPr>
    </w:lvl>
    <w:lvl w:ilvl="6" w:tplc="E03053E4">
      <w:numFmt w:val="bullet"/>
      <w:lvlText w:val="•"/>
      <w:lvlJc w:val="left"/>
      <w:pPr>
        <w:ind w:left="5710" w:hanging="567"/>
      </w:pPr>
      <w:rPr>
        <w:rFonts w:hint="default"/>
        <w:lang w:val="id" w:eastAsia="en-US" w:bidi="ar-SA"/>
      </w:rPr>
    </w:lvl>
    <w:lvl w:ilvl="7" w:tplc="AA5C0168">
      <w:numFmt w:val="bullet"/>
      <w:lvlText w:val="•"/>
      <w:lvlJc w:val="left"/>
      <w:pPr>
        <w:ind w:left="6604" w:hanging="567"/>
      </w:pPr>
      <w:rPr>
        <w:rFonts w:hint="default"/>
        <w:lang w:val="id" w:eastAsia="en-US" w:bidi="ar-SA"/>
      </w:rPr>
    </w:lvl>
    <w:lvl w:ilvl="8" w:tplc="5FB04290">
      <w:numFmt w:val="bullet"/>
      <w:lvlText w:val="•"/>
      <w:lvlJc w:val="left"/>
      <w:pPr>
        <w:ind w:left="7498" w:hanging="567"/>
      </w:pPr>
      <w:rPr>
        <w:rFonts w:hint="default"/>
        <w:lang w:val="id" w:eastAsia="en-US" w:bidi="ar-SA"/>
      </w:rPr>
    </w:lvl>
  </w:abstractNum>
  <w:abstractNum w:abstractNumId="8" w15:restartNumberingAfterBreak="0">
    <w:nsid w:val="60AC7F78"/>
    <w:multiLevelType w:val="hybridMultilevel"/>
    <w:tmpl w:val="C6FE8B1A"/>
    <w:lvl w:ilvl="0" w:tplc="D90AEF12">
      <w:start w:val="1"/>
      <w:numFmt w:val="decimal"/>
      <w:lvlText w:val="%1."/>
      <w:lvlJc w:val="left"/>
      <w:pPr>
        <w:ind w:left="1900" w:hanging="360"/>
      </w:pPr>
      <w:rPr>
        <w:rFonts w:ascii="Arial" w:eastAsia="Arial" w:hAnsi="Arial" w:cs="Arial" w:hint="default"/>
        <w:spacing w:val="-22"/>
        <w:w w:val="99"/>
        <w:sz w:val="24"/>
        <w:szCs w:val="24"/>
        <w:lang w:eastAsia="en-US" w:bidi="ar-SA"/>
      </w:rPr>
    </w:lvl>
    <w:lvl w:ilvl="1" w:tplc="37DA27F8">
      <w:numFmt w:val="bullet"/>
      <w:lvlText w:val="•"/>
      <w:lvlJc w:val="left"/>
      <w:pPr>
        <w:ind w:left="2706" w:hanging="360"/>
      </w:pPr>
      <w:rPr>
        <w:rFonts w:hint="default"/>
        <w:lang w:eastAsia="en-US" w:bidi="ar-SA"/>
      </w:rPr>
    </w:lvl>
    <w:lvl w:ilvl="2" w:tplc="A312993C">
      <w:numFmt w:val="bullet"/>
      <w:lvlText w:val="•"/>
      <w:lvlJc w:val="left"/>
      <w:pPr>
        <w:ind w:left="3512" w:hanging="360"/>
      </w:pPr>
      <w:rPr>
        <w:rFonts w:hint="default"/>
        <w:lang w:eastAsia="en-US" w:bidi="ar-SA"/>
      </w:rPr>
    </w:lvl>
    <w:lvl w:ilvl="3" w:tplc="314A702A">
      <w:numFmt w:val="bullet"/>
      <w:lvlText w:val="•"/>
      <w:lvlJc w:val="left"/>
      <w:pPr>
        <w:ind w:left="4318" w:hanging="360"/>
      </w:pPr>
      <w:rPr>
        <w:rFonts w:hint="default"/>
        <w:lang w:eastAsia="en-US" w:bidi="ar-SA"/>
      </w:rPr>
    </w:lvl>
    <w:lvl w:ilvl="4" w:tplc="6EB6ADEC">
      <w:numFmt w:val="bullet"/>
      <w:lvlText w:val="•"/>
      <w:lvlJc w:val="left"/>
      <w:pPr>
        <w:ind w:left="5124" w:hanging="360"/>
      </w:pPr>
      <w:rPr>
        <w:rFonts w:hint="default"/>
        <w:lang w:eastAsia="en-US" w:bidi="ar-SA"/>
      </w:rPr>
    </w:lvl>
    <w:lvl w:ilvl="5" w:tplc="EBAE17CC">
      <w:numFmt w:val="bullet"/>
      <w:lvlText w:val="•"/>
      <w:lvlJc w:val="left"/>
      <w:pPr>
        <w:ind w:left="5930" w:hanging="360"/>
      </w:pPr>
      <w:rPr>
        <w:rFonts w:hint="default"/>
        <w:lang w:eastAsia="en-US" w:bidi="ar-SA"/>
      </w:rPr>
    </w:lvl>
    <w:lvl w:ilvl="6" w:tplc="3416A1F4">
      <w:numFmt w:val="bullet"/>
      <w:lvlText w:val="•"/>
      <w:lvlJc w:val="left"/>
      <w:pPr>
        <w:ind w:left="6736" w:hanging="360"/>
      </w:pPr>
      <w:rPr>
        <w:rFonts w:hint="default"/>
        <w:lang w:eastAsia="en-US" w:bidi="ar-SA"/>
      </w:rPr>
    </w:lvl>
    <w:lvl w:ilvl="7" w:tplc="9962B31A">
      <w:numFmt w:val="bullet"/>
      <w:lvlText w:val="•"/>
      <w:lvlJc w:val="left"/>
      <w:pPr>
        <w:ind w:left="7542" w:hanging="360"/>
      </w:pPr>
      <w:rPr>
        <w:rFonts w:hint="default"/>
        <w:lang w:eastAsia="en-US" w:bidi="ar-SA"/>
      </w:rPr>
    </w:lvl>
    <w:lvl w:ilvl="8" w:tplc="5AD04E1C">
      <w:numFmt w:val="bullet"/>
      <w:lvlText w:val="•"/>
      <w:lvlJc w:val="left"/>
      <w:pPr>
        <w:ind w:left="8348" w:hanging="360"/>
      </w:pPr>
      <w:rPr>
        <w:rFonts w:hint="default"/>
        <w:lang w:eastAsia="en-US" w:bidi="ar-SA"/>
      </w:rPr>
    </w:lvl>
  </w:abstractNum>
  <w:abstractNum w:abstractNumId="9" w15:restartNumberingAfterBreak="0">
    <w:nsid w:val="6EA159C0"/>
    <w:multiLevelType w:val="hybridMultilevel"/>
    <w:tmpl w:val="E022327E"/>
    <w:lvl w:ilvl="0" w:tplc="774C20A4">
      <w:start w:val="1"/>
      <w:numFmt w:val="decimal"/>
      <w:lvlText w:val="%1."/>
      <w:lvlJc w:val="left"/>
      <w:pPr>
        <w:ind w:left="107" w:hanging="245"/>
      </w:pPr>
      <w:rPr>
        <w:rFonts w:ascii="Times New Roman" w:eastAsia="Times New Roman" w:hAnsi="Times New Roman" w:cs="Times New Roman" w:hint="default"/>
        <w:w w:val="100"/>
        <w:sz w:val="24"/>
        <w:szCs w:val="24"/>
        <w:lang w:eastAsia="en-US" w:bidi="ar-SA"/>
      </w:rPr>
    </w:lvl>
    <w:lvl w:ilvl="1" w:tplc="BA222B98">
      <w:numFmt w:val="bullet"/>
      <w:lvlText w:val="•"/>
      <w:lvlJc w:val="left"/>
      <w:pPr>
        <w:ind w:left="395" w:hanging="245"/>
      </w:pPr>
      <w:rPr>
        <w:rFonts w:hint="default"/>
        <w:lang w:eastAsia="en-US" w:bidi="ar-SA"/>
      </w:rPr>
    </w:lvl>
    <w:lvl w:ilvl="2" w:tplc="DF44D20C">
      <w:numFmt w:val="bullet"/>
      <w:lvlText w:val="•"/>
      <w:lvlJc w:val="left"/>
      <w:pPr>
        <w:ind w:left="690" w:hanging="245"/>
      </w:pPr>
      <w:rPr>
        <w:rFonts w:hint="default"/>
        <w:lang w:eastAsia="en-US" w:bidi="ar-SA"/>
      </w:rPr>
    </w:lvl>
    <w:lvl w:ilvl="3" w:tplc="A99670BA">
      <w:numFmt w:val="bullet"/>
      <w:lvlText w:val="•"/>
      <w:lvlJc w:val="left"/>
      <w:pPr>
        <w:ind w:left="985" w:hanging="245"/>
      </w:pPr>
      <w:rPr>
        <w:rFonts w:hint="default"/>
        <w:lang w:eastAsia="en-US" w:bidi="ar-SA"/>
      </w:rPr>
    </w:lvl>
    <w:lvl w:ilvl="4" w:tplc="219E2828">
      <w:numFmt w:val="bullet"/>
      <w:lvlText w:val="•"/>
      <w:lvlJc w:val="left"/>
      <w:pPr>
        <w:ind w:left="1281" w:hanging="245"/>
      </w:pPr>
      <w:rPr>
        <w:rFonts w:hint="default"/>
        <w:lang w:eastAsia="en-US" w:bidi="ar-SA"/>
      </w:rPr>
    </w:lvl>
    <w:lvl w:ilvl="5" w:tplc="0A444ECC">
      <w:numFmt w:val="bullet"/>
      <w:lvlText w:val="•"/>
      <w:lvlJc w:val="left"/>
      <w:pPr>
        <w:ind w:left="1576" w:hanging="245"/>
      </w:pPr>
      <w:rPr>
        <w:rFonts w:hint="default"/>
        <w:lang w:eastAsia="en-US" w:bidi="ar-SA"/>
      </w:rPr>
    </w:lvl>
    <w:lvl w:ilvl="6" w:tplc="5D56125A">
      <w:numFmt w:val="bullet"/>
      <w:lvlText w:val="•"/>
      <w:lvlJc w:val="left"/>
      <w:pPr>
        <w:ind w:left="1871" w:hanging="245"/>
      </w:pPr>
      <w:rPr>
        <w:rFonts w:hint="default"/>
        <w:lang w:eastAsia="en-US" w:bidi="ar-SA"/>
      </w:rPr>
    </w:lvl>
    <w:lvl w:ilvl="7" w:tplc="4F443336">
      <w:numFmt w:val="bullet"/>
      <w:lvlText w:val="•"/>
      <w:lvlJc w:val="left"/>
      <w:pPr>
        <w:ind w:left="2167" w:hanging="245"/>
      </w:pPr>
      <w:rPr>
        <w:rFonts w:hint="default"/>
        <w:lang w:eastAsia="en-US" w:bidi="ar-SA"/>
      </w:rPr>
    </w:lvl>
    <w:lvl w:ilvl="8" w:tplc="EAD6ADD6">
      <w:numFmt w:val="bullet"/>
      <w:lvlText w:val="•"/>
      <w:lvlJc w:val="left"/>
      <w:pPr>
        <w:ind w:left="2462" w:hanging="245"/>
      </w:pPr>
      <w:rPr>
        <w:rFonts w:hint="default"/>
        <w:lang w:eastAsia="en-US" w:bidi="ar-SA"/>
      </w:rPr>
    </w:lvl>
  </w:abstractNum>
  <w:num w:numId="1">
    <w:abstractNumId w:val="3"/>
  </w:num>
  <w:num w:numId="2">
    <w:abstractNumId w:val="7"/>
  </w:num>
  <w:num w:numId="3">
    <w:abstractNumId w:val="5"/>
  </w:num>
  <w:num w:numId="4">
    <w:abstractNumId w:val="9"/>
  </w:num>
  <w:num w:numId="5">
    <w:abstractNumId w:val="1"/>
  </w:num>
  <w:num w:numId="6">
    <w:abstractNumId w:val="8"/>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15A06"/>
    <w:rsid w:val="00067696"/>
    <w:rsid w:val="000E112C"/>
    <w:rsid w:val="00104A22"/>
    <w:rsid w:val="0011759B"/>
    <w:rsid w:val="00136DF9"/>
    <w:rsid w:val="00180F8C"/>
    <w:rsid w:val="00215A06"/>
    <w:rsid w:val="00261844"/>
    <w:rsid w:val="00314C4E"/>
    <w:rsid w:val="00347AAD"/>
    <w:rsid w:val="00376C36"/>
    <w:rsid w:val="00453171"/>
    <w:rsid w:val="004549DF"/>
    <w:rsid w:val="004C4258"/>
    <w:rsid w:val="004E371F"/>
    <w:rsid w:val="00514B76"/>
    <w:rsid w:val="00545009"/>
    <w:rsid w:val="0056744D"/>
    <w:rsid w:val="0060714C"/>
    <w:rsid w:val="006F4657"/>
    <w:rsid w:val="007B2E3E"/>
    <w:rsid w:val="008E75D3"/>
    <w:rsid w:val="009A40F8"/>
    <w:rsid w:val="009D3A33"/>
    <w:rsid w:val="009E647C"/>
    <w:rsid w:val="00A12CDD"/>
    <w:rsid w:val="00B229FB"/>
    <w:rsid w:val="00B253E1"/>
    <w:rsid w:val="00B848AC"/>
    <w:rsid w:val="00BA3AB9"/>
    <w:rsid w:val="00BD3076"/>
    <w:rsid w:val="00C456A8"/>
    <w:rsid w:val="00C533CB"/>
    <w:rsid w:val="00D918E4"/>
    <w:rsid w:val="00DC191F"/>
    <w:rsid w:val="00DC349E"/>
    <w:rsid w:val="00E71E57"/>
    <w:rsid w:val="00EA35EA"/>
    <w:rsid w:val="00EB056E"/>
    <w:rsid w:val="00E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D695"/>
  <w15:docId w15:val="{A5A7D546-E87D-43E3-A5FC-0BD43337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d"/>
    </w:rPr>
  </w:style>
  <w:style w:type="paragraph" w:styleId="Heading1">
    <w:name w:val="heading 1"/>
    <w:basedOn w:val="Normal"/>
    <w:uiPriority w:val="9"/>
    <w:qFormat/>
    <w:pPr>
      <w:ind w:left="668"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hanging="567"/>
    </w:pPr>
    <w:rPr>
      <w:sz w:val="24"/>
      <w:szCs w:val="24"/>
    </w:rPr>
  </w:style>
  <w:style w:type="paragraph" w:styleId="ListParagraph">
    <w:name w:val="List Paragraph"/>
    <w:basedOn w:val="Normal"/>
    <w:uiPriority w:val="1"/>
    <w:qFormat/>
    <w:pPr>
      <w:ind w:left="1234"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7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Jagal Abilawa</dc:creator>
  <cp:lastModifiedBy>Ortakub</cp:lastModifiedBy>
  <cp:revision>37</cp:revision>
  <dcterms:created xsi:type="dcterms:W3CDTF">2021-03-25T07:16:00Z</dcterms:created>
  <dcterms:modified xsi:type="dcterms:W3CDTF">2021-03-28T00:13:00Z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2010 Trial</vt:lpwstr>
  </property>
  <property fmtid="{D5CDD505-2E9C-101B-9397-08002B2CF9AE}" pid="4" name="LastSaved">
    <vt:filetime>2021-03-25T00:00:00Z</vt:filetime>
  </property>
</Properties>
</file>