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4FF5" w14:textId="77777777" w:rsidR="004F08B9" w:rsidRPr="004F08B9" w:rsidRDefault="006E11C5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F08B9">
        <w:rPr>
          <w:rFonts w:ascii="Arial" w:hAnsi="Arial" w:cs="Arial"/>
          <w:b/>
          <w:bCs/>
          <w:sz w:val="36"/>
          <w:szCs w:val="36"/>
        </w:rPr>
        <w:t>LAPORAN</w:t>
      </w:r>
    </w:p>
    <w:p w14:paraId="5CFA2B8F" w14:textId="202E2B43" w:rsidR="004F08B9" w:rsidRDefault="006E11C5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F08B9">
        <w:rPr>
          <w:rFonts w:ascii="Arial" w:hAnsi="Arial" w:cs="Arial"/>
          <w:b/>
          <w:bCs/>
          <w:sz w:val="36"/>
          <w:szCs w:val="36"/>
        </w:rPr>
        <w:t xml:space="preserve"> HASIL REVIEW DAN PERBAIKAN STANDAR PELAYANAN</w:t>
      </w:r>
    </w:p>
    <w:p w14:paraId="263E6D01" w14:textId="43E873AA" w:rsid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7AA125B" w14:textId="628EFF7A" w:rsid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2EBE408" w14:textId="4E97D249" w:rsid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16B0A05" w14:textId="726C30F0" w:rsid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B9E6033" w14:textId="45DD457D" w:rsid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4BFB8C1" w14:textId="5A1FB6FA" w:rsid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DBB801F" w14:textId="77777777" w:rsid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34013A5" w14:textId="16227E1E" w:rsid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KANWIL KEMENTERIAN AGAMA </w:t>
      </w:r>
    </w:p>
    <w:p w14:paraId="444D0E1A" w14:textId="6D4C38DB" w:rsidR="004F08B9" w:rsidRPr="004F08B9" w:rsidRDefault="004F08B9" w:rsidP="00A00EE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PROVINSI JAWA TENGAH</w:t>
      </w:r>
    </w:p>
    <w:p w14:paraId="5627446F" w14:textId="77777777" w:rsidR="004F08B9" w:rsidRDefault="004F08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ED5C94A" w14:textId="77777777" w:rsidR="006E11C5" w:rsidRDefault="006E11C5" w:rsidP="00A00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7AA094" w14:textId="77777777" w:rsidR="00A00EEA" w:rsidRPr="00A00EEA" w:rsidRDefault="00A00EEA" w:rsidP="00A00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A3CA6A" w14:textId="592A2A65" w:rsidR="006E11C5" w:rsidRDefault="006E11C5" w:rsidP="006E11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PENDAHULUAN </w:t>
      </w:r>
    </w:p>
    <w:p w14:paraId="41A9468C" w14:textId="77777777" w:rsidR="004F08B9" w:rsidRPr="00A00EEA" w:rsidRDefault="004F08B9" w:rsidP="004F08B9">
      <w:pPr>
        <w:pStyle w:val="ListParagraph"/>
        <w:rPr>
          <w:rFonts w:ascii="Arial" w:hAnsi="Arial" w:cs="Arial"/>
          <w:sz w:val="24"/>
          <w:szCs w:val="24"/>
        </w:rPr>
      </w:pPr>
    </w:p>
    <w:p w14:paraId="7AD3CAF3" w14:textId="77777777" w:rsidR="006E11C5" w:rsidRPr="00A00EEA" w:rsidRDefault="006E11C5" w:rsidP="00A00EEA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merupakan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serangkaian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aktivitas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dilakukan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pemerintah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beserta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aparaturnya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kepada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masyarakat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dalam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mewujudkan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kehidupan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masyarakat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sekaligus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memberikan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kepuasan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terhadap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masyarakat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dilayani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0EEA">
        <w:rPr>
          <w:rFonts w:ascii="Arial" w:hAnsi="Arial" w:cs="Arial"/>
          <w:sz w:val="24"/>
          <w:szCs w:val="24"/>
        </w:rPr>
        <w:t>Sebagai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salah </w:t>
      </w:r>
      <w:proofErr w:type="spellStart"/>
      <w:r w:rsidRPr="00A00EEA">
        <w:rPr>
          <w:rFonts w:ascii="Arial" w:hAnsi="Arial" w:cs="Arial"/>
          <w:sz w:val="24"/>
          <w:szCs w:val="24"/>
        </w:rPr>
        <w:t>satu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bentuk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tanggung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jawab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pemerintah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kepada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masyarakat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EEA">
        <w:rPr>
          <w:rFonts w:ascii="Arial" w:hAnsi="Arial" w:cs="Arial"/>
          <w:sz w:val="24"/>
          <w:szCs w:val="24"/>
        </w:rPr>
        <w:t>sudah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tentunya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suatu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diselenggarakan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pemerintah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harus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mencakup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seluruh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masyarakat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membutuhkannya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dan yang paling </w:t>
      </w:r>
      <w:proofErr w:type="spellStart"/>
      <w:r w:rsidRPr="00A00EEA">
        <w:rPr>
          <w:rFonts w:ascii="Arial" w:hAnsi="Arial" w:cs="Arial"/>
          <w:sz w:val="24"/>
          <w:szCs w:val="24"/>
        </w:rPr>
        <w:t>penting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lagi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adalah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bagaimana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masyarakat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dapat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merasakan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kepuasan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dari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diberikan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kepada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mereka</w:t>
      </w:r>
      <w:proofErr w:type="spellEnd"/>
      <w:r w:rsidRPr="00A00EEA">
        <w:rPr>
          <w:rFonts w:ascii="Arial" w:hAnsi="Arial" w:cs="Arial"/>
          <w:sz w:val="24"/>
          <w:szCs w:val="24"/>
        </w:rPr>
        <w:t>.</w:t>
      </w:r>
    </w:p>
    <w:p w14:paraId="34BFF16C" w14:textId="3BF90CE9" w:rsidR="006E11C5" w:rsidRPr="00A00EEA" w:rsidRDefault="006E11C5" w:rsidP="00F903E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Pada </w:t>
      </w:r>
      <w:proofErr w:type="spellStart"/>
      <w:r w:rsidRPr="00A00EEA">
        <w:rPr>
          <w:rFonts w:ascii="Arial" w:hAnsi="Arial" w:cs="Arial"/>
          <w:sz w:val="24"/>
          <w:szCs w:val="24"/>
        </w:rPr>
        <w:t>tahun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2015-2019 </w:t>
      </w:r>
      <w:proofErr w:type="spellStart"/>
      <w:r w:rsidRPr="00A00EEA">
        <w:rPr>
          <w:rFonts w:ascii="Arial" w:hAnsi="Arial" w:cs="Arial"/>
          <w:sz w:val="24"/>
          <w:szCs w:val="24"/>
        </w:rPr>
        <w:t>melalui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Peraturan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Menteri PAN dan RB </w:t>
      </w:r>
      <w:proofErr w:type="spellStart"/>
      <w:r w:rsidRPr="00A00EEA">
        <w:rPr>
          <w:rFonts w:ascii="Arial" w:hAnsi="Arial" w:cs="Arial"/>
          <w:sz w:val="24"/>
          <w:szCs w:val="24"/>
        </w:rPr>
        <w:t>Nomor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A00EEA">
        <w:rPr>
          <w:rFonts w:ascii="Arial" w:hAnsi="Arial" w:cs="Arial"/>
          <w:sz w:val="24"/>
          <w:szCs w:val="24"/>
        </w:rPr>
        <w:t>Tahun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2015, </w:t>
      </w:r>
      <w:proofErr w:type="spellStart"/>
      <w:r w:rsidRPr="00A00EEA">
        <w:rPr>
          <w:rFonts w:ascii="Arial" w:hAnsi="Arial" w:cs="Arial"/>
          <w:sz w:val="24"/>
          <w:szCs w:val="24"/>
        </w:rPr>
        <w:t>sasaran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reformasi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diarahkan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00EEA">
        <w:rPr>
          <w:rFonts w:ascii="Arial" w:hAnsi="Arial" w:cs="Arial"/>
          <w:sz w:val="24"/>
          <w:szCs w:val="24"/>
        </w:rPr>
        <w:t>tiga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aspek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0EEA">
        <w:rPr>
          <w:rFonts w:ascii="Arial" w:hAnsi="Arial" w:cs="Arial"/>
          <w:sz w:val="24"/>
          <w:szCs w:val="24"/>
        </w:rPr>
        <w:t>yaitu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F460E99" w14:textId="5C711039" w:rsidR="006E11C5" w:rsidRPr="00A00EEA" w:rsidRDefault="006E11C5" w:rsidP="00F903E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bersih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akuntabel</w:t>
      </w:r>
      <w:proofErr w:type="spellEnd"/>
      <w:r w:rsidRPr="00A00EEA">
        <w:rPr>
          <w:rFonts w:ascii="Arial" w:hAnsi="Arial" w:cs="Arial"/>
          <w:sz w:val="24"/>
          <w:szCs w:val="24"/>
        </w:rPr>
        <w:t>;</w:t>
      </w:r>
    </w:p>
    <w:p w14:paraId="0C84E65D" w14:textId="788842C8" w:rsidR="006E11C5" w:rsidRPr="00A00EEA" w:rsidRDefault="006E11C5" w:rsidP="00F903E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efektif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efesien</w:t>
      </w:r>
      <w:proofErr w:type="spellEnd"/>
      <w:r w:rsidRPr="00A00EEA">
        <w:rPr>
          <w:rFonts w:ascii="Arial" w:hAnsi="Arial" w:cs="Arial"/>
          <w:sz w:val="24"/>
          <w:szCs w:val="24"/>
        </w:rPr>
        <w:t>;</w:t>
      </w:r>
    </w:p>
    <w:p w14:paraId="71EF0219" w14:textId="77777777" w:rsidR="006E11C5" w:rsidRPr="00A00EEA" w:rsidRDefault="006E11C5" w:rsidP="00F903E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memiliki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berkualitas</w:t>
      </w:r>
      <w:proofErr w:type="spellEnd"/>
      <w:r w:rsidRPr="00A00EEA">
        <w:rPr>
          <w:rFonts w:ascii="Arial" w:hAnsi="Arial" w:cs="Arial"/>
          <w:sz w:val="24"/>
          <w:szCs w:val="24"/>
        </w:rPr>
        <w:t>.</w:t>
      </w:r>
    </w:p>
    <w:p w14:paraId="48B425C2" w14:textId="1E76D7F6" w:rsidR="006E11C5" w:rsidRPr="00A00EEA" w:rsidRDefault="006E11C5" w:rsidP="00F903E0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Ketiga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sasaran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strategis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tersebut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memiliki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rumusan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berbeda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dengan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sasaran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reformasi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00EEA">
        <w:rPr>
          <w:rFonts w:ascii="Arial" w:hAnsi="Arial" w:cs="Arial"/>
          <w:sz w:val="24"/>
          <w:szCs w:val="24"/>
        </w:rPr>
        <w:t>periode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tahun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2010 – 2014. </w:t>
      </w:r>
      <w:proofErr w:type="spellStart"/>
      <w:r w:rsidRPr="00A00EEA">
        <w:rPr>
          <w:rFonts w:ascii="Arial" w:hAnsi="Arial" w:cs="Arial"/>
          <w:sz w:val="24"/>
          <w:szCs w:val="24"/>
        </w:rPr>
        <w:t>Namun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demikian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EEA">
        <w:rPr>
          <w:rFonts w:ascii="Arial" w:hAnsi="Arial" w:cs="Arial"/>
          <w:sz w:val="24"/>
          <w:szCs w:val="24"/>
        </w:rPr>
        <w:t>keselarasan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ketiga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sasaran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dimaksud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dengan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sasaran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reformasi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00EEA">
        <w:rPr>
          <w:rFonts w:ascii="Arial" w:hAnsi="Arial" w:cs="Arial"/>
          <w:sz w:val="24"/>
          <w:szCs w:val="24"/>
        </w:rPr>
        <w:t>tahap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sebelumnya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secara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substansi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tidak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memiliki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perbedaan</w:t>
      </w:r>
      <w:proofErr w:type="spellEnd"/>
      <w:r w:rsidRPr="00A00EEA">
        <w:rPr>
          <w:rFonts w:ascii="Arial" w:hAnsi="Arial" w:cs="Arial"/>
          <w:sz w:val="24"/>
          <w:szCs w:val="24"/>
        </w:rPr>
        <w:t>.</w:t>
      </w:r>
    </w:p>
    <w:p w14:paraId="12EC3D10" w14:textId="77777777" w:rsidR="006E11C5" w:rsidRPr="00A00EEA" w:rsidRDefault="006E11C5" w:rsidP="00F903E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9248F43" w14:textId="34841E0F" w:rsidR="00A00EEA" w:rsidRDefault="004F08B9" w:rsidP="004F08B9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E11C5" w:rsidRPr="00A00EEA">
        <w:rPr>
          <w:rFonts w:ascii="Arial" w:hAnsi="Arial" w:cs="Arial"/>
          <w:sz w:val="24"/>
          <w:szCs w:val="24"/>
        </w:rPr>
        <w:t xml:space="preserve">ASARAN REFORMASI BIROKRASI </w:t>
      </w:r>
    </w:p>
    <w:p w14:paraId="543587CF" w14:textId="77777777" w:rsidR="003C4608" w:rsidRDefault="003C4608" w:rsidP="003C460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035F532" w14:textId="77777777" w:rsidR="003C4608" w:rsidRDefault="006E11C5" w:rsidP="003C4608">
      <w:pPr>
        <w:pStyle w:val="ListParagraph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Terwujudnya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pemerintahan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bersih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bebas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KKN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bersih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akuntabel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Terwujudnya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kepada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masyarakat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efektif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efesien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Meningkatnya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kapasitas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akuntabilitas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kinerja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memiliki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berkualitas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</w:p>
    <w:p w14:paraId="5CD445AE" w14:textId="77777777" w:rsidR="003C4608" w:rsidRDefault="003C4608" w:rsidP="003C4608">
      <w:pPr>
        <w:pStyle w:val="ListParagraph"/>
        <w:ind w:firstLine="360"/>
        <w:jc w:val="both"/>
        <w:rPr>
          <w:rFonts w:ascii="Arial" w:hAnsi="Arial" w:cs="Arial"/>
          <w:sz w:val="24"/>
          <w:szCs w:val="24"/>
        </w:rPr>
      </w:pPr>
    </w:p>
    <w:p w14:paraId="73731233" w14:textId="510C382F" w:rsidR="006E11C5" w:rsidRPr="003C4608" w:rsidRDefault="00B55C3B" w:rsidP="003C4608">
      <w:pPr>
        <w:pStyle w:val="ListParagraph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3C4608">
        <w:rPr>
          <w:rFonts w:ascii="Arial" w:hAnsi="Arial" w:cs="Arial"/>
          <w:sz w:val="24"/>
          <w:szCs w:val="24"/>
        </w:rPr>
        <w:t>Informasi</w:t>
      </w:r>
      <w:proofErr w:type="spellEnd"/>
      <w:r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seluas-luasnya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untuk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diakses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lingkungan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masyarakat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kecuali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informasi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sifatnya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dikecualikan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sesuai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Pasal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6 dan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Pasal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17 UU KIP.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Selanjutnya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didalam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UU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Nomor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Tahun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2009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tentang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Pelayanan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Publik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mengatur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tentang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prinsip</w:t>
      </w:r>
      <w:r w:rsidRPr="003C4608">
        <w:rPr>
          <w:rFonts w:ascii="Arial" w:hAnsi="Arial" w:cs="Arial"/>
          <w:sz w:val="24"/>
          <w:szCs w:val="24"/>
        </w:rPr>
        <w:t>-</w:t>
      </w:r>
      <w:r w:rsidR="006E11C5" w:rsidRPr="003C4608">
        <w:rPr>
          <w:rFonts w:ascii="Arial" w:hAnsi="Arial" w:cs="Arial"/>
          <w:sz w:val="24"/>
          <w:szCs w:val="24"/>
        </w:rPr>
        <w:t>prinsip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pemerintahan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baik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membangun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kepercayaan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masyarakat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atas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pelayanan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publik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dilakukan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penyelenggara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pelayanan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publik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merupakan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kegiatan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harus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dilakukan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seiring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dengan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harapan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tuntutan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seluruh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warga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negara dan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penduduk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tentang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peningkatan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pelayanan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3C4608">
        <w:rPr>
          <w:rFonts w:ascii="Arial" w:hAnsi="Arial" w:cs="Arial"/>
          <w:sz w:val="24"/>
          <w:szCs w:val="24"/>
        </w:rPr>
        <w:t>publik</w:t>
      </w:r>
      <w:proofErr w:type="spellEnd"/>
      <w:r w:rsidR="006E11C5" w:rsidRPr="003C4608">
        <w:rPr>
          <w:rFonts w:ascii="Arial" w:hAnsi="Arial" w:cs="Arial"/>
          <w:sz w:val="24"/>
          <w:szCs w:val="24"/>
        </w:rPr>
        <w:t>.</w:t>
      </w:r>
    </w:p>
    <w:p w14:paraId="4A3C8A8F" w14:textId="77777777" w:rsidR="00F903E0" w:rsidRPr="00A00EEA" w:rsidRDefault="00F903E0" w:rsidP="00F903E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101A8C5" w14:textId="77777777" w:rsidR="00A00EEA" w:rsidRDefault="006E11C5" w:rsidP="00A00EEA">
      <w:pPr>
        <w:pStyle w:val="ListParagraph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Dua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komponen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menjadi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sasaran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A00EEA">
        <w:rPr>
          <w:rFonts w:ascii="Arial" w:hAnsi="Arial" w:cs="Arial"/>
          <w:sz w:val="24"/>
          <w:szCs w:val="24"/>
        </w:rPr>
        <w:t>Reformasi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838" w:rsidRPr="00A00EEA">
        <w:rPr>
          <w:rFonts w:ascii="Arial" w:hAnsi="Arial" w:cs="Arial"/>
          <w:sz w:val="24"/>
          <w:szCs w:val="24"/>
        </w:rPr>
        <w:t>Kanwil</w:t>
      </w:r>
      <w:proofErr w:type="spellEnd"/>
      <w:r w:rsidR="00740838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740838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740838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838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740838" w:rsidRPr="00A00EEA">
        <w:rPr>
          <w:rFonts w:ascii="Arial" w:hAnsi="Arial" w:cs="Arial"/>
          <w:sz w:val="24"/>
          <w:szCs w:val="24"/>
        </w:rPr>
        <w:t xml:space="preserve"> Tengah</w:t>
      </w:r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dalam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bidang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sebagaimana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tertera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adalah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meningkatnya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meningkatnya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kapasitas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manajemen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penyelenggaraan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</w:p>
    <w:p w14:paraId="5C58E14A" w14:textId="58C7B1FE" w:rsidR="00CB72CB" w:rsidRPr="00A00EEA" w:rsidRDefault="00CB72CB" w:rsidP="00CB72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0043C83" w14:textId="3D921BE5" w:rsidR="00CB72CB" w:rsidRPr="00A00EEA" w:rsidRDefault="00CB72CB" w:rsidP="00CB72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94503C6" w14:textId="77777777" w:rsidR="00CB72CB" w:rsidRPr="00A00EEA" w:rsidRDefault="00CB72CB" w:rsidP="00CB72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65A8C8A" w14:textId="335C95B1" w:rsidR="00CB72CB" w:rsidRPr="00A00EEA" w:rsidRDefault="006E11C5" w:rsidP="00CB72C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263E69C" w14:textId="0BB1BD24" w:rsidR="00CB72CB" w:rsidRPr="004F08B9" w:rsidRDefault="006E11C5" w:rsidP="004F08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08B9">
        <w:rPr>
          <w:rFonts w:ascii="Arial" w:hAnsi="Arial" w:cs="Arial"/>
          <w:sz w:val="24"/>
          <w:szCs w:val="24"/>
        </w:rPr>
        <w:t xml:space="preserve">TUJUAN </w:t>
      </w:r>
    </w:p>
    <w:p w14:paraId="348438BD" w14:textId="416EEB83" w:rsidR="00CB72CB" w:rsidRPr="00A00EEA" w:rsidRDefault="006E11C5" w:rsidP="004F08B9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Kegiatan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review dan </w:t>
      </w:r>
      <w:proofErr w:type="spellStart"/>
      <w:r w:rsidRPr="00A00EEA">
        <w:rPr>
          <w:rFonts w:ascii="Arial" w:hAnsi="Arial" w:cs="Arial"/>
          <w:sz w:val="24"/>
          <w:szCs w:val="24"/>
        </w:rPr>
        <w:t>perbaikan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standar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bertujuan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untuk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memetakan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pelaksanaan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sesuai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dengan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tujuan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memberikan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langkah-langkah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rekomendasi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rencana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aksi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kedepan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</w:p>
    <w:p w14:paraId="574DE0CC" w14:textId="77777777" w:rsidR="00165710" w:rsidRPr="00A00EEA" w:rsidRDefault="00165710" w:rsidP="00CB72C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17AB6BF3" w14:textId="265910FC" w:rsidR="00165710" w:rsidRPr="00A00EEA" w:rsidRDefault="006E11C5" w:rsidP="004F08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RUANG LINGKUP </w:t>
      </w:r>
    </w:p>
    <w:p w14:paraId="39344B90" w14:textId="77777777" w:rsidR="00165710" w:rsidRPr="00A00EEA" w:rsidRDefault="006E11C5" w:rsidP="004F08B9">
      <w:pPr>
        <w:pStyle w:val="ListParagraph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Ruang </w:t>
      </w:r>
      <w:proofErr w:type="spellStart"/>
      <w:r w:rsidRPr="00A00EEA">
        <w:rPr>
          <w:rFonts w:ascii="Arial" w:hAnsi="Arial" w:cs="Arial"/>
          <w:sz w:val="24"/>
          <w:szCs w:val="24"/>
        </w:rPr>
        <w:t>lingkup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kegiatan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review dan </w:t>
      </w:r>
      <w:proofErr w:type="spellStart"/>
      <w:r w:rsidRPr="00A00EEA">
        <w:rPr>
          <w:rFonts w:ascii="Arial" w:hAnsi="Arial" w:cs="Arial"/>
          <w:sz w:val="24"/>
          <w:szCs w:val="24"/>
        </w:rPr>
        <w:t>perbaikan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standar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hanya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dilakukan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pada program </w:t>
      </w:r>
      <w:proofErr w:type="spellStart"/>
      <w:r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terutama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dalam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hal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standard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</w:p>
    <w:p w14:paraId="23A2D9EE" w14:textId="77777777" w:rsidR="00165710" w:rsidRPr="00A00EEA" w:rsidRDefault="00165710" w:rsidP="0016571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6628A32" w14:textId="3CDADBD7" w:rsidR="00165710" w:rsidRPr="00A00EEA" w:rsidRDefault="006E11C5" w:rsidP="004F08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KEGIATAN </w:t>
      </w:r>
    </w:p>
    <w:p w14:paraId="2FB231B9" w14:textId="77777777" w:rsidR="004F08B9" w:rsidRDefault="006E11C5" w:rsidP="004F08B9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Sampai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dengan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semester I </w:t>
      </w:r>
      <w:proofErr w:type="spellStart"/>
      <w:r w:rsidRPr="00A00EEA">
        <w:rPr>
          <w:rFonts w:ascii="Arial" w:hAnsi="Arial" w:cs="Arial"/>
          <w:sz w:val="24"/>
          <w:szCs w:val="24"/>
        </w:rPr>
        <w:t>tahun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</w:t>
      </w:r>
      <w:r w:rsidR="00165710" w:rsidRPr="00A00EEA">
        <w:rPr>
          <w:rFonts w:ascii="Arial" w:hAnsi="Arial" w:cs="Arial"/>
          <w:sz w:val="24"/>
          <w:szCs w:val="24"/>
        </w:rPr>
        <w:t>2</w:t>
      </w:r>
      <w:r w:rsidR="00B55C3B" w:rsidRPr="00A00EEA">
        <w:rPr>
          <w:rFonts w:ascii="Arial" w:hAnsi="Arial" w:cs="Arial"/>
          <w:sz w:val="24"/>
          <w:szCs w:val="24"/>
        </w:rPr>
        <w:t xml:space="preserve">1 </w:t>
      </w:r>
      <w:r w:rsidRPr="00A00EEA">
        <w:rPr>
          <w:rFonts w:ascii="Arial" w:hAnsi="Arial" w:cs="Arial"/>
          <w:sz w:val="24"/>
          <w:szCs w:val="24"/>
        </w:rPr>
        <w:t xml:space="preserve">Tim </w:t>
      </w:r>
      <w:proofErr w:type="spellStart"/>
      <w:r w:rsidRPr="00A00EEA">
        <w:rPr>
          <w:rFonts w:ascii="Arial" w:hAnsi="Arial" w:cs="Arial"/>
          <w:sz w:val="24"/>
          <w:szCs w:val="24"/>
        </w:rPr>
        <w:t>Reformasi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Bidang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telah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menyusun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beberapa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pedoman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terkait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dengan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standar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0EEA">
        <w:rPr>
          <w:rFonts w:ascii="Arial" w:hAnsi="Arial" w:cs="Arial"/>
          <w:sz w:val="24"/>
          <w:szCs w:val="24"/>
        </w:rPr>
        <w:t>yaitu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00EEA">
        <w:rPr>
          <w:rFonts w:ascii="Arial" w:hAnsi="Arial" w:cs="Arial"/>
          <w:sz w:val="24"/>
          <w:szCs w:val="24"/>
        </w:rPr>
        <w:t xml:space="preserve"> </w:t>
      </w:r>
    </w:p>
    <w:p w14:paraId="0EA8CBAB" w14:textId="4C248293" w:rsidR="009E3966" w:rsidRPr="004F08B9" w:rsidRDefault="009E3966" w:rsidP="004F08B9">
      <w:pPr>
        <w:pStyle w:val="ListParagraph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4F08B9">
        <w:rPr>
          <w:rFonts w:ascii="Arial" w:hAnsi="Arial" w:cs="Arial"/>
          <w:sz w:val="24"/>
          <w:szCs w:val="24"/>
        </w:rPr>
        <w:t xml:space="preserve">Keputusan </w:t>
      </w:r>
      <w:proofErr w:type="spellStart"/>
      <w:r w:rsidRPr="004F08B9">
        <w:rPr>
          <w:rFonts w:ascii="Arial" w:hAnsi="Arial" w:cs="Arial"/>
          <w:sz w:val="24"/>
          <w:szCs w:val="24"/>
        </w:rPr>
        <w:t>Kepala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Kantor Wilayah Kementerian Agama </w:t>
      </w:r>
      <w:proofErr w:type="spellStart"/>
      <w:r w:rsidRPr="004F08B9">
        <w:rPr>
          <w:rFonts w:ascii="Arial" w:hAnsi="Arial" w:cs="Arial"/>
          <w:sz w:val="24"/>
          <w:szCs w:val="24"/>
        </w:rPr>
        <w:t>Provinsi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8B9">
        <w:rPr>
          <w:rFonts w:ascii="Arial" w:hAnsi="Arial" w:cs="Arial"/>
          <w:sz w:val="24"/>
          <w:szCs w:val="24"/>
        </w:rPr>
        <w:t>Jawa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Pr="004F08B9">
        <w:rPr>
          <w:rFonts w:ascii="Arial" w:hAnsi="Arial" w:cs="Arial"/>
          <w:sz w:val="24"/>
          <w:szCs w:val="24"/>
        </w:rPr>
        <w:t>Nomor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55 </w:t>
      </w:r>
      <w:proofErr w:type="spellStart"/>
      <w:r w:rsidRPr="004F08B9">
        <w:rPr>
          <w:rFonts w:ascii="Arial" w:hAnsi="Arial" w:cs="Arial"/>
          <w:sz w:val="24"/>
          <w:szCs w:val="24"/>
        </w:rPr>
        <w:t>Tahun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4F08B9">
        <w:rPr>
          <w:rFonts w:ascii="Arial" w:hAnsi="Arial" w:cs="Arial"/>
          <w:sz w:val="24"/>
          <w:szCs w:val="24"/>
        </w:rPr>
        <w:t>tentang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8B9">
        <w:rPr>
          <w:rFonts w:ascii="Arial" w:hAnsi="Arial" w:cs="Arial"/>
          <w:sz w:val="24"/>
          <w:szCs w:val="24"/>
        </w:rPr>
        <w:t>Standar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8B9">
        <w:rPr>
          <w:rFonts w:ascii="Arial" w:hAnsi="Arial" w:cs="Arial"/>
          <w:sz w:val="24"/>
          <w:szCs w:val="24"/>
        </w:rPr>
        <w:t>Pelayanan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Kantor Wilayah Kementerian Agama </w:t>
      </w:r>
      <w:proofErr w:type="spellStart"/>
      <w:r w:rsidRPr="004F08B9">
        <w:rPr>
          <w:rFonts w:ascii="Arial" w:hAnsi="Arial" w:cs="Arial"/>
          <w:sz w:val="24"/>
          <w:szCs w:val="24"/>
        </w:rPr>
        <w:t>Provinsi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8B9">
        <w:rPr>
          <w:rFonts w:ascii="Arial" w:hAnsi="Arial" w:cs="Arial"/>
          <w:sz w:val="24"/>
          <w:szCs w:val="24"/>
        </w:rPr>
        <w:t>Jawa</w:t>
      </w:r>
      <w:proofErr w:type="spellEnd"/>
      <w:r w:rsidRPr="004F08B9">
        <w:rPr>
          <w:rFonts w:ascii="Arial" w:hAnsi="Arial" w:cs="Arial"/>
          <w:sz w:val="24"/>
          <w:szCs w:val="24"/>
        </w:rPr>
        <w:t xml:space="preserve"> Tengah</w:t>
      </w:r>
    </w:p>
    <w:p w14:paraId="5F8F008F" w14:textId="49BC57A1" w:rsidR="00CA1140" w:rsidRPr="00A00EEA" w:rsidRDefault="00651BA8" w:rsidP="004F08B9">
      <w:pPr>
        <w:pStyle w:val="ListParagraph"/>
        <w:numPr>
          <w:ilvl w:val="0"/>
          <w:numId w:val="5"/>
        </w:numPr>
        <w:tabs>
          <w:tab w:val="left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Keputusan </w:t>
      </w:r>
      <w:proofErr w:type="spellStart"/>
      <w:r w:rsidRPr="00A00EEA">
        <w:rPr>
          <w:rFonts w:ascii="Arial" w:hAnsi="Arial" w:cs="Arial"/>
          <w:sz w:val="24"/>
          <w:szCs w:val="24"/>
        </w:rPr>
        <w:t>Kepala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Kantor Wilayah Kementerian Agama </w:t>
      </w:r>
      <w:proofErr w:type="spellStart"/>
      <w:r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Jawa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Pr="00A00EEA">
        <w:rPr>
          <w:rFonts w:ascii="Arial" w:hAnsi="Arial" w:cs="Arial"/>
          <w:sz w:val="24"/>
          <w:szCs w:val="24"/>
        </w:rPr>
        <w:t>Nomor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2062 </w:t>
      </w:r>
      <w:proofErr w:type="spellStart"/>
      <w:r w:rsidRPr="00A00EEA">
        <w:rPr>
          <w:rFonts w:ascii="Arial" w:hAnsi="Arial" w:cs="Arial"/>
          <w:sz w:val="24"/>
          <w:szCs w:val="24"/>
        </w:rPr>
        <w:t>tentang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Perubahan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Atas Keputusan </w:t>
      </w:r>
      <w:proofErr w:type="spellStart"/>
      <w:r w:rsidRPr="00A00EEA">
        <w:rPr>
          <w:rFonts w:ascii="Arial" w:hAnsi="Arial" w:cs="Arial"/>
          <w:sz w:val="24"/>
          <w:szCs w:val="24"/>
        </w:rPr>
        <w:t>Kepala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Kantor Wilayah Kementerian Agama </w:t>
      </w:r>
      <w:proofErr w:type="spellStart"/>
      <w:r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Jawa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Pr="00A00EEA">
        <w:rPr>
          <w:rFonts w:ascii="Arial" w:hAnsi="Arial" w:cs="Arial"/>
          <w:sz w:val="24"/>
          <w:szCs w:val="24"/>
        </w:rPr>
        <w:t>Nomor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55 </w:t>
      </w:r>
      <w:proofErr w:type="spellStart"/>
      <w:r w:rsidRPr="00A00EEA">
        <w:rPr>
          <w:rFonts w:ascii="Arial" w:hAnsi="Arial" w:cs="Arial"/>
          <w:sz w:val="24"/>
          <w:szCs w:val="24"/>
        </w:rPr>
        <w:t>Tahun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A00EEA">
        <w:rPr>
          <w:rFonts w:ascii="Arial" w:hAnsi="Arial" w:cs="Arial"/>
          <w:sz w:val="24"/>
          <w:szCs w:val="24"/>
        </w:rPr>
        <w:t>tentang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Standar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Kantor Wilayah Kementerian Agama </w:t>
      </w:r>
      <w:proofErr w:type="spellStart"/>
      <w:r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Jawa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Tenga</w:t>
      </w:r>
      <w:r w:rsidR="00850AA9" w:rsidRPr="00A00EEA">
        <w:rPr>
          <w:rFonts w:ascii="Arial" w:hAnsi="Arial" w:cs="Arial"/>
          <w:sz w:val="24"/>
          <w:szCs w:val="24"/>
        </w:rPr>
        <w:t>h.</w:t>
      </w:r>
    </w:p>
    <w:p w14:paraId="597A87FD" w14:textId="77777777" w:rsidR="00850AA9" w:rsidRPr="00A00EEA" w:rsidRDefault="00850AA9" w:rsidP="004F08B9">
      <w:pPr>
        <w:pStyle w:val="ListParagraph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</w:p>
    <w:p w14:paraId="2AA5FD12" w14:textId="77777777" w:rsidR="00CA1140" w:rsidRPr="00A00EEA" w:rsidRDefault="006E11C5" w:rsidP="004F08B9">
      <w:pPr>
        <w:ind w:left="1080" w:hanging="63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>5. HASIL REVIEW</w:t>
      </w:r>
    </w:p>
    <w:p w14:paraId="7423E69A" w14:textId="42C9F789" w:rsidR="00CA1140" w:rsidRPr="00A00EEA" w:rsidRDefault="006E11C5" w:rsidP="004F08B9">
      <w:pPr>
        <w:tabs>
          <w:tab w:val="left" w:pos="810"/>
        </w:tabs>
        <w:ind w:left="810" w:firstLine="27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 </w:t>
      </w:r>
      <w:r w:rsidR="004F08B9">
        <w:rPr>
          <w:rFonts w:ascii="Arial" w:hAnsi="Arial" w:cs="Arial"/>
          <w:sz w:val="24"/>
          <w:szCs w:val="24"/>
        </w:rPr>
        <w:tab/>
      </w:r>
      <w:proofErr w:type="spellStart"/>
      <w:r w:rsidRPr="00A00EEA">
        <w:rPr>
          <w:rFonts w:ascii="Arial" w:hAnsi="Arial" w:cs="Arial"/>
          <w:sz w:val="24"/>
          <w:szCs w:val="24"/>
        </w:rPr>
        <w:t>Sebagai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sebuah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badan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Kanwil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Tengah</w:t>
      </w:r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mempunyai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kewajiban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dalam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menyelenggarakan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sebagaimana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diamanatkan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A00EEA">
        <w:rPr>
          <w:rFonts w:ascii="Arial" w:hAnsi="Arial" w:cs="Arial"/>
          <w:sz w:val="24"/>
          <w:szCs w:val="24"/>
        </w:rPr>
        <w:t>Undang-undang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No 25 </w:t>
      </w:r>
      <w:proofErr w:type="spellStart"/>
      <w:r w:rsidRPr="00A00EEA">
        <w:rPr>
          <w:rFonts w:ascii="Arial" w:hAnsi="Arial" w:cs="Arial"/>
          <w:sz w:val="24"/>
          <w:szCs w:val="24"/>
        </w:rPr>
        <w:t>Tahun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2009 </w:t>
      </w:r>
      <w:proofErr w:type="spellStart"/>
      <w:r w:rsidRPr="00A00EEA">
        <w:rPr>
          <w:rFonts w:ascii="Arial" w:hAnsi="Arial" w:cs="Arial"/>
          <w:sz w:val="24"/>
          <w:szCs w:val="24"/>
        </w:rPr>
        <w:t>tentang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serta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Undang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Un</w:t>
      </w:r>
      <w:r w:rsidRPr="00A00EEA">
        <w:rPr>
          <w:rFonts w:ascii="Arial" w:hAnsi="Arial" w:cs="Arial"/>
          <w:sz w:val="24"/>
          <w:szCs w:val="24"/>
        </w:rPr>
        <w:t>dang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No.14 </w:t>
      </w:r>
      <w:proofErr w:type="spellStart"/>
      <w:r w:rsidRPr="00A00EEA">
        <w:rPr>
          <w:rFonts w:ascii="Arial" w:hAnsi="Arial" w:cs="Arial"/>
          <w:sz w:val="24"/>
          <w:szCs w:val="24"/>
        </w:rPr>
        <w:t>Tahun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A00EEA">
        <w:rPr>
          <w:rFonts w:ascii="Arial" w:hAnsi="Arial" w:cs="Arial"/>
          <w:sz w:val="24"/>
          <w:szCs w:val="24"/>
        </w:rPr>
        <w:t>tentang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Keterbukaan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Informasi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</w:p>
    <w:p w14:paraId="2987F789" w14:textId="08ADEAFB" w:rsidR="00CA1140" w:rsidRPr="00A00EEA" w:rsidRDefault="004F08B9" w:rsidP="004F08B9">
      <w:pPr>
        <w:tabs>
          <w:tab w:val="left" w:pos="810"/>
        </w:tabs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Sebagai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wujud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komitmen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Kanwil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Tengah</w:t>
      </w:r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terhadap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peraturan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perundang</w:t>
      </w:r>
      <w:r w:rsidR="00B55C3B" w:rsidRPr="00A00EEA">
        <w:rPr>
          <w:rFonts w:ascii="Arial" w:hAnsi="Arial" w:cs="Arial"/>
          <w:sz w:val="24"/>
          <w:szCs w:val="24"/>
        </w:rPr>
        <w:t>-</w:t>
      </w:r>
      <w:r w:rsidR="006E11C5" w:rsidRPr="00A00EEA">
        <w:rPr>
          <w:rFonts w:ascii="Arial" w:hAnsi="Arial" w:cs="Arial"/>
          <w:sz w:val="24"/>
          <w:szCs w:val="24"/>
        </w:rPr>
        <w:t>undangan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Kanwil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Tengah</w:t>
      </w:r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me</w:t>
      </w:r>
      <w:r w:rsidR="006E11C5" w:rsidRPr="00A00EEA">
        <w:rPr>
          <w:rFonts w:ascii="Arial" w:hAnsi="Arial" w:cs="Arial"/>
          <w:sz w:val="24"/>
          <w:szCs w:val="24"/>
        </w:rPr>
        <w:t>ntaati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dengan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menyelenggarakan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publik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sesuai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dengan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tugas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pokok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fungsinya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. </w:t>
      </w:r>
    </w:p>
    <w:p w14:paraId="78092F49" w14:textId="5912D6DE" w:rsidR="00850AA9" w:rsidRPr="00A00EEA" w:rsidRDefault="004F08B9" w:rsidP="004F08B9">
      <w:pPr>
        <w:tabs>
          <w:tab w:val="left" w:pos="810"/>
        </w:tabs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publik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dilakukan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Kanwil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140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CA1140" w:rsidRPr="00A00EEA">
        <w:rPr>
          <w:rFonts w:ascii="Arial" w:hAnsi="Arial" w:cs="Arial"/>
          <w:sz w:val="24"/>
          <w:szCs w:val="24"/>
        </w:rPr>
        <w:t xml:space="preserve"> Tengah</w:t>
      </w:r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1C5" w:rsidRPr="00A00EEA">
        <w:rPr>
          <w:rFonts w:ascii="Arial" w:hAnsi="Arial" w:cs="Arial"/>
          <w:sz w:val="24"/>
          <w:szCs w:val="24"/>
        </w:rPr>
        <w:t>adalah</w:t>
      </w:r>
      <w:proofErr w:type="spellEnd"/>
      <w:r w:rsidR="006E11C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melakukan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publik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terkait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dengan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bidang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tugasnya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dalam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bidang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Keagamaan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meliputi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semua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tugas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fungsi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Kanwil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C3B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B55C3B" w:rsidRPr="00A00EEA">
        <w:rPr>
          <w:rFonts w:ascii="Arial" w:hAnsi="Arial" w:cs="Arial"/>
          <w:sz w:val="24"/>
          <w:szCs w:val="24"/>
        </w:rPr>
        <w:t xml:space="preserve"> Tengah</w:t>
      </w:r>
    </w:p>
    <w:p w14:paraId="054540A7" w14:textId="77777777" w:rsidR="00800BA5" w:rsidRPr="00A00EEA" w:rsidRDefault="002B3CFC" w:rsidP="005B4CBC">
      <w:pPr>
        <w:ind w:left="108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r w:rsidR="00800BA5" w:rsidRPr="00A00EEA">
        <w:rPr>
          <w:rFonts w:ascii="Arial" w:hAnsi="Arial" w:cs="Arial"/>
          <w:sz w:val="24"/>
          <w:szCs w:val="24"/>
        </w:rPr>
        <w:t xml:space="preserve">pada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Kanwil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Pr="00A00EEA">
        <w:rPr>
          <w:rFonts w:ascii="Arial" w:hAnsi="Arial" w:cs="Arial"/>
          <w:sz w:val="24"/>
          <w:szCs w:val="24"/>
        </w:rPr>
        <w:t>dilakukan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tidak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hanya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dalam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bentuk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langsung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00EEA">
        <w:rPr>
          <w:rFonts w:ascii="Arial" w:hAnsi="Arial" w:cs="Arial"/>
          <w:sz w:val="24"/>
          <w:szCs w:val="24"/>
        </w:rPr>
        <w:t>bertatap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muka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0EEA">
        <w:rPr>
          <w:rFonts w:ascii="Arial" w:hAnsi="Arial" w:cs="Arial"/>
          <w:sz w:val="24"/>
          <w:szCs w:val="24"/>
        </w:rPr>
        <w:t>Kanwil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Jawa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Pr="00A00EEA">
        <w:rPr>
          <w:rFonts w:ascii="Arial" w:hAnsi="Arial" w:cs="Arial"/>
          <w:sz w:val="24"/>
          <w:szCs w:val="24"/>
        </w:rPr>
        <w:t>membuat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inovasi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dilakukan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00EEA">
        <w:rPr>
          <w:rFonts w:ascii="Arial" w:hAnsi="Arial" w:cs="Arial"/>
          <w:sz w:val="24"/>
          <w:szCs w:val="24"/>
        </w:rPr>
        <w:t>beberapa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jenis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dapat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diakses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secara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langsung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dari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gadget/</w:t>
      </w:r>
      <w:proofErr w:type="spellStart"/>
      <w:proofErr w:type="gramStart"/>
      <w:r w:rsidRPr="00A00EEA">
        <w:rPr>
          <w:rFonts w:ascii="Arial" w:hAnsi="Arial" w:cs="Arial"/>
          <w:sz w:val="24"/>
          <w:szCs w:val="24"/>
        </w:rPr>
        <w:t>komputer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00EEA">
        <w:rPr>
          <w:rFonts w:ascii="Arial" w:hAnsi="Arial" w:cs="Arial"/>
          <w:sz w:val="24"/>
          <w:szCs w:val="24"/>
        </w:rPr>
        <w:t>dimanapun</w:t>
      </w:r>
      <w:proofErr w:type="spellEnd"/>
      <w:proofErr w:type="gram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pemohon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berada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melalui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website </w:t>
      </w:r>
      <w:proofErr w:type="spellStart"/>
      <w:r w:rsidRPr="00A00EEA">
        <w:rPr>
          <w:rFonts w:ascii="Arial" w:hAnsi="Arial" w:cs="Arial"/>
          <w:sz w:val="24"/>
          <w:szCs w:val="24"/>
        </w:rPr>
        <w:t>resmi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Kanwil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Kemenag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Jawa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Tengah. </w:t>
      </w:r>
      <w:r w:rsidR="00800BA5" w:rsidRPr="00A00EEA">
        <w:rPr>
          <w:rFonts w:ascii="Arial" w:hAnsi="Arial" w:cs="Arial"/>
          <w:sz w:val="24"/>
          <w:szCs w:val="24"/>
        </w:rPr>
        <w:t>Output/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hasil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dari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beberapa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layanan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ini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dapat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diterima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pemohon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secara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online pula.</w:t>
      </w:r>
    </w:p>
    <w:p w14:paraId="07A52643" w14:textId="569D8041" w:rsidR="002B3CFC" w:rsidRPr="00A00EEA" w:rsidRDefault="002B3CFC" w:rsidP="005B4CBC">
      <w:pPr>
        <w:ind w:left="108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lastRenderedPageBreak/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ini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menjadi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bukti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komitmen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Kanwil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Jawa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Pr="00A00EEA">
        <w:rPr>
          <w:rFonts w:ascii="Arial" w:hAnsi="Arial" w:cs="Arial"/>
          <w:sz w:val="24"/>
          <w:szCs w:val="24"/>
        </w:rPr>
        <w:t>untuk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semakin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meningkatkan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budaya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A00EEA">
        <w:rPr>
          <w:rFonts w:ascii="Arial" w:hAnsi="Arial" w:cs="Arial"/>
          <w:sz w:val="24"/>
          <w:szCs w:val="24"/>
        </w:rPr>
        <w:t>melalui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inovasi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senantiasa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dievaluasi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EEA">
        <w:rPr>
          <w:rFonts w:ascii="Arial" w:hAnsi="Arial" w:cs="Arial"/>
          <w:sz w:val="24"/>
          <w:szCs w:val="24"/>
        </w:rPr>
        <w:t>diperbaiki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ditingkatkan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kualitasnya</w:t>
      </w:r>
      <w:proofErr w:type="spellEnd"/>
      <w:r w:rsidRPr="00A00EEA">
        <w:rPr>
          <w:rFonts w:ascii="Arial" w:hAnsi="Arial" w:cs="Arial"/>
          <w:sz w:val="24"/>
          <w:szCs w:val="24"/>
        </w:rPr>
        <w:t>.</w:t>
      </w:r>
    </w:p>
    <w:p w14:paraId="734E22B0" w14:textId="5A9B3C2E" w:rsidR="00800BA5" w:rsidRPr="00A00EEA" w:rsidRDefault="00800BA5" w:rsidP="005B4CBC">
      <w:pPr>
        <w:ind w:left="1080" w:firstLine="36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Website </w:t>
      </w:r>
      <w:proofErr w:type="spellStart"/>
      <w:r w:rsidRPr="00A00EEA">
        <w:rPr>
          <w:rFonts w:ascii="Arial" w:hAnsi="Arial" w:cs="Arial"/>
          <w:sz w:val="24"/>
          <w:szCs w:val="24"/>
        </w:rPr>
        <w:t>Kanwil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Jawa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Pr="00A00EEA">
        <w:rPr>
          <w:rFonts w:ascii="Arial" w:hAnsi="Arial" w:cs="Arial"/>
          <w:sz w:val="24"/>
          <w:szCs w:val="24"/>
        </w:rPr>
        <w:t>memuat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semua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jenis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EEA">
        <w:rPr>
          <w:rFonts w:ascii="Arial" w:hAnsi="Arial" w:cs="Arial"/>
          <w:sz w:val="24"/>
          <w:szCs w:val="24"/>
        </w:rPr>
        <w:t>informasi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keagamaan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EEA">
        <w:rPr>
          <w:rFonts w:ascii="Arial" w:hAnsi="Arial" w:cs="Arial"/>
          <w:sz w:val="24"/>
          <w:szCs w:val="24"/>
        </w:rPr>
        <w:t>kegiatan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survey </w:t>
      </w:r>
      <w:proofErr w:type="spellStart"/>
      <w:r w:rsidRPr="00A00EEA">
        <w:rPr>
          <w:rFonts w:ascii="Arial" w:hAnsi="Arial" w:cs="Arial"/>
          <w:sz w:val="24"/>
          <w:szCs w:val="24"/>
        </w:rPr>
        <w:t>kepuasan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masyarakat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telah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dilakukan</w:t>
      </w:r>
      <w:proofErr w:type="spellEnd"/>
      <w:r w:rsidRPr="00A00EEA">
        <w:rPr>
          <w:rFonts w:ascii="Arial" w:hAnsi="Arial" w:cs="Arial"/>
          <w:sz w:val="24"/>
          <w:szCs w:val="24"/>
        </w:rPr>
        <w:t>.</w:t>
      </w:r>
    </w:p>
    <w:p w14:paraId="60C10051" w14:textId="513D038E" w:rsidR="00CA1140" w:rsidRPr="00A00EEA" w:rsidRDefault="006E11C5" w:rsidP="005B4CBC">
      <w:pPr>
        <w:ind w:left="1080" w:firstLine="36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SOP yang </w:t>
      </w:r>
      <w:proofErr w:type="spellStart"/>
      <w:r w:rsidRPr="00A00EEA">
        <w:rPr>
          <w:rFonts w:ascii="Arial" w:hAnsi="Arial" w:cs="Arial"/>
          <w:sz w:val="24"/>
          <w:szCs w:val="24"/>
        </w:rPr>
        <w:t>telah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tersusun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akan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senantiasa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menjadi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pedoman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akan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dievaluasi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secara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berkala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untuk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perbaikan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Demikian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juga </w:t>
      </w:r>
      <w:proofErr w:type="spellStart"/>
      <w:proofErr w:type="gramStart"/>
      <w:r w:rsidR="00800BA5" w:rsidRPr="00A00EEA">
        <w:rPr>
          <w:rFonts w:ascii="Arial" w:hAnsi="Arial" w:cs="Arial"/>
          <w:sz w:val="24"/>
          <w:szCs w:val="24"/>
        </w:rPr>
        <w:t>dengan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sarana</w:t>
      </w:r>
      <w:proofErr w:type="spellEnd"/>
      <w:proofErr w:type="gramEnd"/>
      <w:r w:rsidR="00800BA5"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prasarana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pendukung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public.</w:t>
      </w:r>
    </w:p>
    <w:p w14:paraId="3F87F9BA" w14:textId="77777777" w:rsidR="00CA1140" w:rsidRPr="00A00EEA" w:rsidRDefault="00CA1140" w:rsidP="00800BA5">
      <w:pPr>
        <w:jc w:val="both"/>
        <w:rPr>
          <w:rFonts w:ascii="Arial" w:hAnsi="Arial" w:cs="Arial"/>
          <w:sz w:val="24"/>
          <w:szCs w:val="24"/>
        </w:rPr>
      </w:pPr>
    </w:p>
    <w:p w14:paraId="0ED5D0C1" w14:textId="77777777" w:rsidR="00CA1140" w:rsidRPr="00A00EEA" w:rsidRDefault="006E11C5" w:rsidP="00800BA5">
      <w:pPr>
        <w:ind w:left="1080" w:hanging="27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6. REKOMENDASI DAN RENCANA PERBAIKAN </w:t>
      </w:r>
    </w:p>
    <w:p w14:paraId="7C9E81E7" w14:textId="7B794476" w:rsidR="00B55C3B" w:rsidRPr="00A00EEA" w:rsidRDefault="006E11C5" w:rsidP="00BE6CCD">
      <w:pPr>
        <w:pStyle w:val="ListParagraph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Perlunya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sosialisasi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0EEA">
        <w:rPr>
          <w:rFonts w:ascii="Arial" w:hAnsi="Arial" w:cs="Arial"/>
          <w:sz w:val="24"/>
          <w:szCs w:val="24"/>
        </w:rPr>
        <w:t>lebih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intensif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kepada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seluruh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stakeholder dan </w:t>
      </w:r>
      <w:proofErr w:type="spellStart"/>
      <w:r w:rsidRPr="00A00EEA">
        <w:rPr>
          <w:rFonts w:ascii="Arial" w:hAnsi="Arial" w:cs="Arial"/>
          <w:sz w:val="24"/>
          <w:szCs w:val="24"/>
        </w:rPr>
        <w:t>pegawai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Kantor Wilayah Kementerian Agama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BA5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800BA5" w:rsidRPr="00A00E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0BA5" w:rsidRPr="00A00EEA">
        <w:rPr>
          <w:rFonts w:ascii="Arial" w:hAnsi="Arial" w:cs="Arial"/>
          <w:sz w:val="24"/>
          <w:szCs w:val="24"/>
        </w:rPr>
        <w:t xml:space="preserve">Tengah </w:t>
      </w:r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untuk</w:t>
      </w:r>
      <w:proofErr w:type="spellEnd"/>
      <w:proofErr w:type="gram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A00EEA">
        <w:rPr>
          <w:rFonts w:ascii="Arial" w:hAnsi="Arial" w:cs="Arial"/>
          <w:sz w:val="24"/>
          <w:szCs w:val="24"/>
        </w:rPr>
        <w:t>esensi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persepsi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mengenai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dapat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terbangun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dengan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baik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00EEA">
        <w:rPr>
          <w:rFonts w:ascii="Arial" w:hAnsi="Arial" w:cs="Arial"/>
          <w:sz w:val="24"/>
          <w:szCs w:val="24"/>
        </w:rPr>
        <w:t>semua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pegawai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untuk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mewujudkan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prima.</w:t>
      </w:r>
    </w:p>
    <w:p w14:paraId="28CD0E15" w14:textId="00A37CE5" w:rsidR="00B55C3B" w:rsidRPr="00A00EEA" w:rsidRDefault="006E11C5" w:rsidP="00BE6CCD">
      <w:pPr>
        <w:pStyle w:val="ListParagraph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Perlunya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CBC"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="005B4CBC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CBC"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="005B4CBC" w:rsidRPr="00A00EEA">
        <w:rPr>
          <w:rFonts w:ascii="Arial" w:hAnsi="Arial" w:cs="Arial"/>
          <w:sz w:val="24"/>
          <w:szCs w:val="24"/>
        </w:rPr>
        <w:t xml:space="preserve"> Sarana dan </w:t>
      </w:r>
      <w:proofErr w:type="spellStart"/>
      <w:r w:rsidR="005B4CBC" w:rsidRPr="00A00EEA">
        <w:rPr>
          <w:rFonts w:ascii="Arial" w:hAnsi="Arial" w:cs="Arial"/>
          <w:sz w:val="24"/>
          <w:szCs w:val="24"/>
        </w:rPr>
        <w:t>Prasarana</w:t>
      </w:r>
      <w:proofErr w:type="spellEnd"/>
      <w:r w:rsidR="005B4CBC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CBC" w:rsidRPr="00A00EEA">
        <w:rPr>
          <w:rFonts w:ascii="Arial" w:hAnsi="Arial" w:cs="Arial"/>
          <w:sz w:val="24"/>
          <w:szCs w:val="24"/>
        </w:rPr>
        <w:t>pendukung</w:t>
      </w:r>
      <w:proofErr w:type="spellEnd"/>
      <w:r w:rsidR="005B4CBC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CBC"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="005B4CBC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CBC" w:rsidRPr="00A00EEA">
        <w:rPr>
          <w:rFonts w:ascii="Arial" w:hAnsi="Arial" w:cs="Arial"/>
          <w:sz w:val="24"/>
          <w:szCs w:val="24"/>
        </w:rPr>
        <w:t>Publik</w:t>
      </w:r>
      <w:proofErr w:type="spellEnd"/>
      <w:r w:rsidR="005B4CBC" w:rsidRPr="00A00E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CBC" w:rsidRPr="00A00EEA">
        <w:rPr>
          <w:rFonts w:ascii="Arial" w:hAnsi="Arial" w:cs="Arial"/>
          <w:sz w:val="24"/>
          <w:szCs w:val="24"/>
        </w:rPr>
        <w:t xml:space="preserve">pada </w:t>
      </w:r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Kanwil</w:t>
      </w:r>
      <w:proofErr w:type="spellEnd"/>
      <w:proofErr w:type="gramEnd"/>
      <w:r w:rsidR="00BE6CCD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Tengah</w:t>
      </w:r>
      <w:r w:rsidR="005B4CBC" w:rsidRPr="00A00EEA">
        <w:rPr>
          <w:rFonts w:ascii="Arial" w:hAnsi="Arial" w:cs="Arial"/>
          <w:sz w:val="24"/>
          <w:szCs w:val="24"/>
        </w:rPr>
        <w:t>.</w:t>
      </w:r>
      <w:r w:rsidRPr="00A00EEA">
        <w:rPr>
          <w:rFonts w:ascii="Arial" w:hAnsi="Arial" w:cs="Arial"/>
          <w:sz w:val="24"/>
          <w:szCs w:val="24"/>
        </w:rPr>
        <w:t xml:space="preserve"> </w:t>
      </w:r>
    </w:p>
    <w:p w14:paraId="2CB71E6F" w14:textId="1E5C80B5" w:rsidR="00B55C3B" w:rsidRPr="00A00EEA" w:rsidRDefault="006E11C5" w:rsidP="00BE6CCD">
      <w:pPr>
        <w:pStyle w:val="ListParagraph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Perlu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dalam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me</w:t>
      </w:r>
      <w:r w:rsidRPr="00A00EEA">
        <w:rPr>
          <w:rFonts w:ascii="Arial" w:hAnsi="Arial" w:cs="Arial"/>
          <w:sz w:val="24"/>
          <w:szCs w:val="24"/>
        </w:rPr>
        <w:t>nyampaikan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informasi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kepada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dengan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memanfaatkan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sarana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teknologi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khususnya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Pr="00A00EEA">
        <w:rPr>
          <w:rFonts w:ascii="Arial" w:hAnsi="Arial" w:cs="Arial"/>
          <w:sz w:val="24"/>
          <w:szCs w:val="24"/>
        </w:rPr>
        <w:t>sosial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dengan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memberikan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lebih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banyak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E6CCD" w:rsidRPr="00A00EEA">
        <w:rPr>
          <w:rFonts w:ascii="Arial" w:hAnsi="Arial" w:cs="Arial"/>
          <w:sz w:val="24"/>
          <w:szCs w:val="24"/>
        </w:rPr>
        <w:t>informasi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r w:rsidRPr="00A00EEA">
        <w:rPr>
          <w:rFonts w:ascii="Arial" w:hAnsi="Arial" w:cs="Arial"/>
          <w:sz w:val="24"/>
          <w:szCs w:val="24"/>
        </w:rPr>
        <w:t xml:space="preserve"> program</w:t>
      </w:r>
      <w:proofErr w:type="gram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kerja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EEA">
        <w:rPr>
          <w:rFonts w:ascii="Arial" w:hAnsi="Arial" w:cs="Arial"/>
          <w:sz w:val="24"/>
          <w:szCs w:val="24"/>
        </w:rPr>
        <w:t>sasaran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EEA">
        <w:rPr>
          <w:rFonts w:ascii="Arial" w:hAnsi="Arial" w:cs="Arial"/>
          <w:sz w:val="24"/>
          <w:szCs w:val="24"/>
        </w:rPr>
        <w:t>capaian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kinerja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EEA">
        <w:rPr>
          <w:rFonts w:ascii="Arial" w:hAnsi="Arial" w:cs="Arial"/>
          <w:sz w:val="24"/>
          <w:szCs w:val="24"/>
        </w:rPr>
        <w:t>maupun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tugas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pokok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fungsi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organisasi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. </w:t>
      </w:r>
    </w:p>
    <w:p w14:paraId="5DC2747F" w14:textId="77777777" w:rsidR="00BE6CCD" w:rsidRPr="00A00EEA" w:rsidRDefault="00BE6CCD" w:rsidP="00CA1140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00C23D9A" w14:textId="77777777" w:rsidR="00B55C3B" w:rsidRPr="00A00EEA" w:rsidRDefault="006E11C5" w:rsidP="00BE6CCD">
      <w:pPr>
        <w:ind w:left="1080" w:hanging="27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7. PENUTUP </w:t>
      </w:r>
    </w:p>
    <w:p w14:paraId="63074A17" w14:textId="77777777" w:rsidR="00BE6CCD" w:rsidRPr="00A00EEA" w:rsidRDefault="006E11C5" w:rsidP="005B4CBC">
      <w:pPr>
        <w:ind w:left="108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Demikian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Laporan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hasil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review dan </w:t>
      </w:r>
      <w:proofErr w:type="spellStart"/>
      <w:r w:rsidRPr="00A00EEA">
        <w:rPr>
          <w:rFonts w:ascii="Arial" w:hAnsi="Arial" w:cs="Arial"/>
          <w:sz w:val="24"/>
          <w:szCs w:val="24"/>
        </w:rPr>
        <w:t>perbaikan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standar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A00EEA">
        <w:rPr>
          <w:rFonts w:ascii="Arial" w:hAnsi="Arial" w:cs="Arial"/>
          <w:sz w:val="24"/>
          <w:szCs w:val="24"/>
        </w:rPr>
        <w:t>Reformasi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bidang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Kualitas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Pelayanan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Publik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r w:rsidR="00BE6CCD" w:rsidRPr="00A00EEA">
        <w:rPr>
          <w:rFonts w:ascii="Arial" w:hAnsi="Arial" w:cs="Arial"/>
          <w:sz w:val="24"/>
          <w:szCs w:val="24"/>
        </w:rPr>
        <w:t xml:space="preserve">pada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Kanwil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Kementerian Agama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Provinsi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CCD" w:rsidRPr="00A00EEA">
        <w:rPr>
          <w:rFonts w:ascii="Arial" w:hAnsi="Arial" w:cs="Arial"/>
          <w:sz w:val="24"/>
          <w:szCs w:val="24"/>
        </w:rPr>
        <w:t>Jawa</w:t>
      </w:r>
      <w:proofErr w:type="spellEnd"/>
      <w:r w:rsidR="00BE6CCD" w:rsidRPr="00A00E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6CCD" w:rsidRPr="00A00EEA">
        <w:rPr>
          <w:rFonts w:ascii="Arial" w:hAnsi="Arial" w:cs="Arial"/>
          <w:sz w:val="24"/>
          <w:szCs w:val="24"/>
        </w:rPr>
        <w:t xml:space="preserve">Tengah </w:t>
      </w:r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sebagai</w:t>
      </w:r>
      <w:proofErr w:type="spellEnd"/>
      <w:proofErr w:type="gram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sebuah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upaya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untuk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peningkatan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kapasitas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00EEA">
        <w:rPr>
          <w:rFonts w:ascii="Arial" w:hAnsi="Arial" w:cs="Arial"/>
          <w:sz w:val="24"/>
          <w:szCs w:val="24"/>
        </w:rPr>
        <w:t>akuntabilitas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kinerja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birokrasi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guna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penerapan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good government dan clean governance.</w:t>
      </w:r>
    </w:p>
    <w:p w14:paraId="376BBA41" w14:textId="2C6D81BF" w:rsidR="00BE6CCD" w:rsidRPr="00A00EEA" w:rsidRDefault="00BE6CCD" w:rsidP="00CA1140">
      <w:pPr>
        <w:ind w:left="108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ab/>
      </w:r>
      <w:r w:rsidRPr="00A00EEA">
        <w:rPr>
          <w:rFonts w:ascii="Arial" w:hAnsi="Arial" w:cs="Arial"/>
          <w:sz w:val="24"/>
          <w:szCs w:val="24"/>
        </w:rPr>
        <w:tab/>
      </w:r>
      <w:r w:rsidRPr="00A00EEA">
        <w:rPr>
          <w:rFonts w:ascii="Arial" w:hAnsi="Arial" w:cs="Arial"/>
          <w:sz w:val="24"/>
          <w:szCs w:val="24"/>
        </w:rPr>
        <w:tab/>
      </w:r>
      <w:r w:rsidRPr="00A00EEA">
        <w:rPr>
          <w:rFonts w:ascii="Arial" w:hAnsi="Arial" w:cs="Arial"/>
          <w:sz w:val="24"/>
          <w:szCs w:val="24"/>
        </w:rPr>
        <w:tab/>
      </w:r>
      <w:r w:rsidRPr="00A00EEA">
        <w:rPr>
          <w:rFonts w:ascii="Arial" w:hAnsi="Arial" w:cs="Arial"/>
          <w:sz w:val="24"/>
          <w:szCs w:val="24"/>
        </w:rPr>
        <w:tab/>
      </w:r>
      <w:r w:rsidRPr="00A00EEA">
        <w:rPr>
          <w:rFonts w:ascii="Arial" w:hAnsi="Arial" w:cs="Arial"/>
          <w:sz w:val="24"/>
          <w:szCs w:val="24"/>
        </w:rPr>
        <w:tab/>
      </w:r>
      <w:r w:rsidRPr="00A00EEA">
        <w:rPr>
          <w:rFonts w:ascii="Arial" w:hAnsi="Arial" w:cs="Arial"/>
          <w:sz w:val="24"/>
          <w:szCs w:val="24"/>
        </w:rPr>
        <w:tab/>
      </w:r>
      <w:r w:rsidRPr="00A00EEA">
        <w:rPr>
          <w:rFonts w:ascii="Arial" w:hAnsi="Arial" w:cs="Arial"/>
          <w:sz w:val="24"/>
          <w:szCs w:val="24"/>
        </w:rPr>
        <w:tab/>
      </w:r>
      <w:r w:rsidRPr="00A00EEA">
        <w:rPr>
          <w:rFonts w:ascii="Arial" w:hAnsi="Arial" w:cs="Arial"/>
          <w:sz w:val="24"/>
          <w:szCs w:val="24"/>
        </w:rPr>
        <w:tab/>
      </w:r>
    </w:p>
    <w:p w14:paraId="00174D8A" w14:textId="491FAD1E" w:rsidR="00BE6CCD" w:rsidRPr="00A00EEA" w:rsidRDefault="00BE6CCD" w:rsidP="00BE6CCD">
      <w:pPr>
        <w:ind w:left="1080" w:firstLine="5760"/>
        <w:jc w:val="both"/>
        <w:rPr>
          <w:rFonts w:ascii="Arial" w:hAnsi="Arial" w:cs="Arial"/>
          <w:sz w:val="24"/>
          <w:szCs w:val="24"/>
        </w:rPr>
      </w:pPr>
      <w:proofErr w:type="gramStart"/>
      <w:r w:rsidRPr="00A00EEA">
        <w:rPr>
          <w:rFonts w:ascii="Arial" w:hAnsi="Arial" w:cs="Arial"/>
          <w:sz w:val="24"/>
          <w:szCs w:val="24"/>
        </w:rPr>
        <w:t xml:space="preserve">Semarang,   </w:t>
      </w:r>
      <w:proofErr w:type="gram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Pebruari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2021</w:t>
      </w:r>
    </w:p>
    <w:p w14:paraId="5F413E79" w14:textId="762C5FE7" w:rsidR="00BE6CCD" w:rsidRPr="00A00EEA" w:rsidRDefault="00BE6CCD" w:rsidP="00BE6CCD">
      <w:pPr>
        <w:ind w:left="1080" w:firstLine="5760"/>
        <w:jc w:val="both"/>
        <w:rPr>
          <w:rFonts w:ascii="Arial" w:hAnsi="Arial" w:cs="Arial"/>
          <w:sz w:val="24"/>
          <w:szCs w:val="24"/>
        </w:rPr>
      </w:pPr>
      <w:proofErr w:type="spellStart"/>
      <w:r w:rsidRPr="00A00EEA">
        <w:rPr>
          <w:rFonts w:ascii="Arial" w:hAnsi="Arial" w:cs="Arial"/>
          <w:sz w:val="24"/>
          <w:szCs w:val="24"/>
        </w:rPr>
        <w:t>Kasubbag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EEA">
        <w:rPr>
          <w:rFonts w:ascii="Arial" w:hAnsi="Arial" w:cs="Arial"/>
          <w:sz w:val="24"/>
          <w:szCs w:val="24"/>
        </w:rPr>
        <w:t>Ortala</w:t>
      </w:r>
      <w:proofErr w:type="spellEnd"/>
      <w:r w:rsidRPr="00A00EEA">
        <w:rPr>
          <w:rFonts w:ascii="Arial" w:hAnsi="Arial" w:cs="Arial"/>
          <w:sz w:val="24"/>
          <w:szCs w:val="24"/>
        </w:rPr>
        <w:t xml:space="preserve"> dan KUB</w:t>
      </w:r>
    </w:p>
    <w:p w14:paraId="1F6814D6" w14:textId="76F40937" w:rsidR="00BE6CCD" w:rsidRPr="00A00EEA" w:rsidRDefault="00BE6CCD" w:rsidP="00BE6CCD">
      <w:pPr>
        <w:ind w:left="1080" w:firstLine="5760"/>
        <w:jc w:val="both"/>
        <w:rPr>
          <w:rFonts w:ascii="Arial" w:hAnsi="Arial" w:cs="Arial"/>
          <w:sz w:val="24"/>
          <w:szCs w:val="24"/>
        </w:rPr>
      </w:pPr>
    </w:p>
    <w:p w14:paraId="0B127B05" w14:textId="034136BA" w:rsidR="00BE6CCD" w:rsidRPr="00A00EEA" w:rsidRDefault="00BE6CCD" w:rsidP="00BE6CCD">
      <w:pPr>
        <w:ind w:left="1080" w:firstLine="576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Nur </w:t>
      </w:r>
      <w:proofErr w:type="spellStart"/>
      <w:r w:rsidRPr="00A00EEA">
        <w:rPr>
          <w:rFonts w:ascii="Arial" w:hAnsi="Arial" w:cs="Arial"/>
          <w:sz w:val="24"/>
          <w:szCs w:val="24"/>
        </w:rPr>
        <w:t>Kholis</w:t>
      </w:r>
      <w:proofErr w:type="spellEnd"/>
      <w:r w:rsidRPr="00A00EEA">
        <w:rPr>
          <w:rFonts w:ascii="Arial" w:hAnsi="Arial" w:cs="Arial"/>
          <w:sz w:val="24"/>
          <w:szCs w:val="24"/>
        </w:rPr>
        <w:t>, SH</w:t>
      </w:r>
    </w:p>
    <w:p w14:paraId="498274AE" w14:textId="77777777" w:rsidR="00BE6CCD" w:rsidRPr="00A00EEA" w:rsidRDefault="00BE6CCD" w:rsidP="00BE6CCD">
      <w:pPr>
        <w:ind w:left="1080" w:firstLine="5760"/>
        <w:jc w:val="both"/>
        <w:rPr>
          <w:rFonts w:ascii="Arial" w:hAnsi="Arial" w:cs="Arial"/>
          <w:sz w:val="24"/>
          <w:szCs w:val="24"/>
        </w:rPr>
      </w:pPr>
    </w:p>
    <w:p w14:paraId="7E0D72EB" w14:textId="3AD52149" w:rsidR="00AE2704" w:rsidRPr="00A00EEA" w:rsidRDefault="006E11C5" w:rsidP="00CA1140">
      <w:pPr>
        <w:ind w:left="1080"/>
        <w:jc w:val="both"/>
        <w:rPr>
          <w:rFonts w:ascii="Arial" w:hAnsi="Arial" w:cs="Arial"/>
          <w:sz w:val="24"/>
          <w:szCs w:val="24"/>
        </w:rPr>
      </w:pPr>
      <w:r w:rsidRPr="00A00EEA">
        <w:rPr>
          <w:rFonts w:ascii="Arial" w:hAnsi="Arial" w:cs="Arial"/>
          <w:sz w:val="24"/>
          <w:szCs w:val="24"/>
        </w:rPr>
        <w:t xml:space="preserve"> </w:t>
      </w:r>
    </w:p>
    <w:sectPr w:rsidR="00AE2704" w:rsidRPr="00A00EEA" w:rsidSect="004F08B9">
      <w:pgSz w:w="12240" w:h="15840"/>
      <w:pgMar w:top="144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95AB4"/>
    <w:multiLevelType w:val="hybridMultilevel"/>
    <w:tmpl w:val="039E35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64A71"/>
    <w:multiLevelType w:val="hybridMultilevel"/>
    <w:tmpl w:val="F6FCA6DE"/>
    <w:lvl w:ilvl="0" w:tplc="294C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7187B"/>
    <w:multiLevelType w:val="hybridMultilevel"/>
    <w:tmpl w:val="285C991E"/>
    <w:lvl w:ilvl="0" w:tplc="F342E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5E3B0D"/>
    <w:multiLevelType w:val="hybridMultilevel"/>
    <w:tmpl w:val="9C4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D62CF"/>
    <w:multiLevelType w:val="hybridMultilevel"/>
    <w:tmpl w:val="BDCA8C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C5"/>
    <w:rsid w:val="00165710"/>
    <w:rsid w:val="001763FB"/>
    <w:rsid w:val="002B3CFC"/>
    <w:rsid w:val="003C4608"/>
    <w:rsid w:val="004F08B9"/>
    <w:rsid w:val="005B4CBC"/>
    <w:rsid w:val="005C0C18"/>
    <w:rsid w:val="00600775"/>
    <w:rsid w:val="00651BA8"/>
    <w:rsid w:val="006D44A3"/>
    <w:rsid w:val="006E11C5"/>
    <w:rsid w:val="00740838"/>
    <w:rsid w:val="00800BA5"/>
    <w:rsid w:val="00850AA9"/>
    <w:rsid w:val="009C4D42"/>
    <w:rsid w:val="009E3966"/>
    <w:rsid w:val="00A00EEA"/>
    <w:rsid w:val="00A5209B"/>
    <w:rsid w:val="00AE2704"/>
    <w:rsid w:val="00B55C3B"/>
    <w:rsid w:val="00B77F33"/>
    <w:rsid w:val="00BE6CCD"/>
    <w:rsid w:val="00C11EF6"/>
    <w:rsid w:val="00CA1140"/>
    <w:rsid w:val="00CB72CB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C0F1"/>
  <w15:chartTrackingRefBased/>
  <w15:docId w15:val="{228CDA55-AAF2-4FBD-BD20-98A1E0A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PTSP</dc:creator>
  <cp:keywords/>
  <dc:description/>
  <cp:lastModifiedBy>PTSP</cp:lastModifiedBy>
  <cp:revision>2</cp:revision>
  <dcterms:created xsi:type="dcterms:W3CDTF">2021-03-28T03:33:00Z</dcterms:created>
  <dcterms:modified xsi:type="dcterms:W3CDTF">2021-03-28T03:33:00Z</dcterms:modified>
</cp:coreProperties>
</file>